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p" w:displacedByCustomXml="next"/>
    <w:bookmarkEnd w:id="0" w:displacedByCustomXml="next"/>
    <w:sdt>
      <w:sdtPr>
        <w:rPr>
          <w:rFonts w:ascii="Times New Roman" w:hAnsi="Times New Roman" w:cs="Times New Roman"/>
        </w:rPr>
        <w:id w:val="-747656710"/>
        <w:docPartObj>
          <w:docPartGallery w:val="Cover Pages"/>
          <w:docPartUnique/>
        </w:docPartObj>
      </w:sdtPr>
      <w:sdtEndPr>
        <w:rPr>
          <w:sz w:val="20"/>
        </w:rPr>
      </w:sdtEndPr>
      <w:sdtContent>
        <w:p w14:paraId="674B382F" w14:textId="77777777" w:rsidR="001C69FC" w:rsidRPr="00D61264" w:rsidRDefault="001C69FC" w:rsidP="001C69FC">
          <w:pPr>
            <w:jc w:val="center"/>
            <w:rPr>
              <w:b/>
              <w:bCs/>
              <w:sz w:val="32"/>
              <w:szCs w:val="32"/>
            </w:rPr>
          </w:pPr>
          <w:r w:rsidRPr="00D61264">
            <w:rPr>
              <w:b/>
              <w:bCs/>
              <w:sz w:val="32"/>
              <w:szCs w:val="32"/>
            </w:rPr>
            <w:t>REPUBLIC OF MOLDOVA</w:t>
          </w:r>
        </w:p>
        <w:p w14:paraId="4BB74BE6" w14:textId="77777777" w:rsidR="001C69FC" w:rsidRPr="00D61264" w:rsidRDefault="001C69FC" w:rsidP="001C69FC">
          <w:pPr>
            <w:jc w:val="center"/>
            <w:rPr>
              <w:sz w:val="32"/>
              <w:szCs w:val="32"/>
            </w:rPr>
          </w:pPr>
        </w:p>
        <w:p w14:paraId="51E794D0" w14:textId="4C851346" w:rsidR="001C69FC" w:rsidRPr="00D61264" w:rsidRDefault="00F366DE" w:rsidP="001C69FC">
          <w:pPr>
            <w:jc w:val="center"/>
            <w:rPr>
              <w:b/>
              <w:color w:val="0070C0"/>
              <w:sz w:val="32"/>
              <w:szCs w:val="32"/>
            </w:rPr>
          </w:pPr>
          <w:r>
            <w:rPr>
              <w:b/>
              <w:color w:val="0070C0"/>
              <w:sz w:val="32"/>
              <w:szCs w:val="32"/>
            </w:rPr>
            <w:t xml:space="preserve"> NGO GENDER-CENTRU</w:t>
          </w:r>
        </w:p>
        <w:p w14:paraId="59578582" w14:textId="3C44DCBC" w:rsidR="006B17AA" w:rsidRPr="00EA5AB1" w:rsidRDefault="006B17AA" w:rsidP="006B17AA">
          <w:pPr>
            <w:widowControl/>
            <w:jc w:val="center"/>
            <w:rPr>
              <w:rFonts w:ascii="Times New Roman" w:eastAsia="Times New Roman" w:hAnsi="Times New Roman" w:cs="Times New Roman"/>
              <w:b/>
              <w:color w:val="365F91" w:themeColor="accent1" w:themeShade="BF"/>
              <w:sz w:val="28"/>
              <w:szCs w:val="24"/>
              <w:lang w:eastAsia="ru-RU"/>
            </w:rPr>
          </w:pPr>
        </w:p>
        <w:p w14:paraId="35C69958" w14:textId="0D2E9EF7" w:rsidR="00312E59" w:rsidRPr="00EA5AB1" w:rsidRDefault="00926D6E" w:rsidP="00403326">
          <w:pPr>
            <w:widowControl/>
            <w:autoSpaceDE/>
            <w:autoSpaceDN/>
            <w:jc w:val="center"/>
            <w:rPr>
              <w:rFonts w:ascii="Times New Roman" w:eastAsia="Times New Roman" w:hAnsi="Times New Roman" w:cs="Times New Roman"/>
              <w:b/>
              <w:color w:val="000000"/>
              <w:sz w:val="28"/>
              <w:szCs w:val="24"/>
              <w:lang w:eastAsia="ru-RU"/>
            </w:rPr>
          </w:pPr>
          <w:r w:rsidRPr="00EA5AB1">
            <w:rPr>
              <w:rFonts w:ascii="Times New Roman" w:eastAsia="Times New Roman" w:hAnsi="Times New Roman" w:cs="Times New Roman"/>
              <w:b/>
              <w:color w:val="365F91" w:themeColor="accent1" w:themeShade="BF"/>
              <w:sz w:val="28"/>
              <w:szCs w:val="24"/>
              <w:lang w:eastAsia="ru-RU"/>
            </w:rPr>
            <w:t xml:space="preserve"> </w:t>
          </w:r>
        </w:p>
        <w:p w14:paraId="53779605" w14:textId="2BA661E9" w:rsidR="003D288F" w:rsidRPr="003D288F" w:rsidRDefault="003D288F" w:rsidP="003D288F">
          <w:pPr>
            <w:widowControl/>
            <w:autoSpaceDE/>
            <w:autoSpaceDN/>
            <w:jc w:val="center"/>
            <w:rPr>
              <w:rFonts w:ascii="Times New Roman" w:eastAsia="Times New Roman" w:hAnsi="Times New Roman" w:cs="Times New Roman"/>
              <w:b/>
              <w:sz w:val="46"/>
              <w:szCs w:val="48"/>
              <w:lang w:eastAsia="ru-RU"/>
            </w:rPr>
          </w:pPr>
          <w:r w:rsidRPr="003D288F">
            <w:rPr>
              <w:rFonts w:ascii="Times New Roman" w:eastAsia="Times New Roman" w:hAnsi="Times New Roman" w:cs="Times New Roman"/>
              <w:b/>
              <w:sz w:val="46"/>
              <w:szCs w:val="48"/>
              <w:lang w:eastAsia="ru-RU"/>
            </w:rPr>
            <w:t xml:space="preserve">JSDF </w:t>
          </w:r>
          <w:r w:rsidR="00F7148F">
            <w:rPr>
              <w:rFonts w:ascii="Times New Roman" w:eastAsia="Times New Roman" w:hAnsi="Times New Roman" w:cs="Times New Roman"/>
              <w:b/>
              <w:sz w:val="46"/>
              <w:szCs w:val="48"/>
              <w:lang w:eastAsia="ru-RU"/>
            </w:rPr>
            <w:t xml:space="preserve">proposed </w:t>
          </w:r>
          <w:r w:rsidRPr="003D288F">
            <w:rPr>
              <w:rFonts w:ascii="Times New Roman" w:eastAsia="Times New Roman" w:hAnsi="Times New Roman" w:cs="Times New Roman"/>
              <w:b/>
              <w:sz w:val="46"/>
              <w:szCs w:val="48"/>
              <w:lang w:eastAsia="ru-RU"/>
            </w:rPr>
            <w:t>grant project (P168790)</w:t>
          </w:r>
        </w:p>
        <w:p w14:paraId="2DC31290" w14:textId="77777777" w:rsidR="003D288F" w:rsidRPr="003D288F" w:rsidRDefault="003D288F" w:rsidP="003D288F">
          <w:pPr>
            <w:widowControl/>
            <w:autoSpaceDE/>
            <w:autoSpaceDN/>
            <w:jc w:val="center"/>
            <w:rPr>
              <w:rFonts w:ascii="Times New Roman" w:eastAsia="Times New Roman" w:hAnsi="Times New Roman" w:cs="Times New Roman"/>
              <w:b/>
              <w:sz w:val="46"/>
              <w:szCs w:val="48"/>
              <w:lang w:eastAsia="ru-RU"/>
            </w:rPr>
          </w:pPr>
        </w:p>
        <w:p w14:paraId="4E4AF06C" w14:textId="1DEB2DFC" w:rsidR="00926D6E" w:rsidRPr="003D288F" w:rsidRDefault="003D288F" w:rsidP="003D288F">
          <w:pPr>
            <w:widowControl/>
            <w:adjustRightInd w:val="0"/>
            <w:spacing w:line="240" w:lineRule="atLeast"/>
            <w:jc w:val="center"/>
            <w:rPr>
              <w:rFonts w:ascii="Times New Roman" w:eastAsia="Times New Roman" w:hAnsi="Times New Roman" w:cs="Times New Roman"/>
              <w:b/>
              <w:caps/>
              <w:color w:val="365F91" w:themeColor="accent1" w:themeShade="BF"/>
              <w:sz w:val="42"/>
              <w:szCs w:val="42"/>
              <w:lang w:eastAsia="ru-RU"/>
            </w:rPr>
          </w:pPr>
          <w:r w:rsidRPr="00C647CB">
            <w:rPr>
              <w:rFonts w:ascii="Times New Roman" w:eastAsia="Times New Roman" w:hAnsi="Times New Roman" w:cs="Times New Roman"/>
              <w:b/>
              <w:sz w:val="36"/>
              <w:szCs w:val="36"/>
              <w:lang w:eastAsia="ru-RU"/>
            </w:rPr>
            <w:t>“WOMEN'S EMPOWERMENT THROUGH GBV SERVICES”</w:t>
          </w:r>
          <w:r w:rsidRPr="003D288F">
            <w:rPr>
              <w:rFonts w:ascii="Times New Roman" w:eastAsia="Times New Roman" w:hAnsi="Times New Roman" w:cs="Times New Roman"/>
              <w:b/>
              <w:sz w:val="42"/>
              <w:szCs w:val="42"/>
              <w:lang w:eastAsia="ru-RU"/>
            </w:rPr>
            <w:t xml:space="preserve"> (WEGS)</w:t>
          </w:r>
        </w:p>
        <w:p w14:paraId="66D8C6EB" w14:textId="25541D68" w:rsidR="00926D6E" w:rsidRPr="00EA5AB1" w:rsidRDefault="00926D6E" w:rsidP="00926D6E">
          <w:pPr>
            <w:jc w:val="center"/>
            <w:rPr>
              <w:rFonts w:ascii="Times New Roman" w:eastAsia="Times New Roman" w:hAnsi="Times New Roman" w:cs="Times New Roman"/>
              <w:b/>
              <w:color w:val="000000"/>
              <w:sz w:val="28"/>
              <w:szCs w:val="24"/>
              <w:lang w:eastAsia="ru-RU"/>
            </w:rPr>
          </w:pPr>
        </w:p>
        <w:p w14:paraId="0398869C" w14:textId="77AC7B84" w:rsidR="00926D6E" w:rsidRDefault="00926D6E" w:rsidP="00926D6E">
          <w:pPr>
            <w:jc w:val="center"/>
            <w:rPr>
              <w:rFonts w:ascii="Times New Roman" w:eastAsia="Times New Roman" w:hAnsi="Times New Roman" w:cs="Times New Roman"/>
              <w:b/>
              <w:color w:val="000000"/>
              <w:sz w:val="96"/>
              <w:szCs w:val="96"/>
              <w:lang w:eastAsia="ru-RU"/>
            </w:rPr>
          </w:pPr>
        </w:p>
        <w:p w14:paraId="722CFAD9" w14:textId="77777777" w:rsidR="00DA5815" w:rsidRPr="00EA5AB1" w:rsidRDefault="00DA5815" w:rsidP="00926D6E">
          <w:pPr>
            <w:jc w:val="center"/>
            <w:rPr>
              <w:rFonts w:ascii="Times New Roman" w:eastAsia="Times New Roman" w:hAnsi="Times New Roman" w:cs="Times New Roman"/>
              <w:b/>
              <w:color w:val="000000"/>
              <w:sz w:val="96"/>
              <w:szCs w:val="96"/>
              <w:lang w:eastAsia="ru-RU"/>
            </w:rPr>
          </w:pPr>
        </w:p>
        <w:p w14:paraId="7773397F" w14:textId="77777777" w:rsidR="00CD6E8E" w:rsidRDefault="00CD6E8E" w:rsidP="00DA5815">
          <w:pPr>
            <w:widowControl/>
            <w:adjustRightInd w:val="0"/>
            <w:spacing w:line="240" w:lineRule="atLeast"/>
            <w:jc w:val="center"/>
            <w:rPr>
              <w:rFonts w:ascii="Times New Roman" w:eastAsia="Times New Roman" w:hAnsi="Times New Roman" w:cs="Times New Roman"/>
              <w:b/>
              <w:color w:val="000000"/>
              <w:sz w:val="58"/>
              <w:szCs w:val="48"/>
              <w:lang w:eastAsia="ru-RU"/>
            </w:rPr>
          </w:pPr>
        </w:p>
        <w:p w14:paraId="5095121E" w14:textId="77777777" w:rsidR="00403326" w:rsidRDefault="00403326" w:rsidP="00DA5815">
          <w:pPr>
            <w:widowControl/>
            <w:adjustRightInd w:val="0"/>
            <w:spacing w:line="240" w:lineRule="atLeast"/>
            <w:jc w:val="center"/>
            <w:rPr>
              <w:rFonts w:ascii="Times New Roman" w:eastAsia="Times New Roman" w:hAnsi="Times New Roman" w:cs="Times New Roman"/>
              <w:b/>
              <w:color w:val="000000"/>
              <w:sz w:val="58"/>
              <w:szCs w:val="48"/>
              <w:lang w:eastAsia="ru-RU"/>
            </w:rPr>
          </w:pPr>
        </w:p>
        <w:p w14:paraId="04288579" w14:textId="77777777" w:rsidR="00CA6A17" w:rsidRDefault="00926D6E" w:rsidP="00DA5815">
          <w:pPr>
            <w:widowControl/>
            <w:adjustRightInd w:val="0"/>
            <w:spacing w:line="240" w:lineRule="atLeast"/>
            <w:jc w:val="center"/>
            <w:rPr>
              <w:rFonts w:ascii="Times New Roman" w:eastAsia="Times New Roman" w:hAnsi="Times New Roman" w:cs="Times New Roman"/>
              <w:b/>
              <w:color w:val="000000"/>
              <w:sz w:val="60"/>
              <w:szCs w:val="48"/>
              <w:lang w:eastAsia="ru-RU"/>
            </w:rPr>
          </w:pPr>
          <w:r w:rsidRPr="00186757">
            <w:rPr>
              <w:rFonts w:ascii="Times New Roman" w:eastAsia="Times New Roman" w:hAnsi="Times New Roman" w:cs="Times New Roman"/>
              <w:b/>
              <w:color w:val="000000"/>
              <w:sz w:val="60"/>
              <w:szCs w:val="48"/>
              <w:lang w:eastAsia="ru-RU"/>
            </w:rPr>
            <w:t>Stakeholder Engagement Plan</w:t>
          </w:r>
          <w:r w:rsidR="00CA6A17">
            <w:rPr>
              <w:rFonts w:ascii="Times New Roman" w:eastAsia="Times New Roman" w:hAnsi="Times New Roman" w:cs="Times New Roman"/>
              <w:b/>
              <w:color w:val="000000"/>
              <w:sz w:val="60"/>
              <w:szCs w:val="48"/>
              <w:lang w:eastAsia="ru-RU"/>
            </w:rPr>
            <w:t xml:space="preserve"> </w:t>
          </w:r>
        </w:p>
        <w:p w14:paraId="356E21C5" w14:textId="219529CF" w:rsidR="00926D6E" w:rsidRPr="00186757" w:rsidRDefault="00CA6A17" w:rsidP="00DA5815">
          <w:pPr>
            <w:widowControl/>
            <w:adjustRightInd w:val="0"/>
            <w:spacing w:line="240" w:lineRule="atLeast"/>
            <w:jc w:val="center"/>
            <w:rPr>
              <w:rFonts w:ascii="Times New Roman" w:eastAsia="Times New Roman" w:hAnsi="Times New Roman" w:cs="Times New Roman"/>
              <w:b/>
              <w:color w:val="000000"/>
              <w:sz w:val="60"/>
              <w:szCs w:val="48"/>
              <w:lang w:eastAsia="ru-RU"/>
            </w:rPr>
          </w:pPr>
          <w:r>
            <w:rPr>
              <w:rFonts w:ascii="Times New Roman" w:eastAsia="Times New Roman" w:hAnsi="Times New Roman" w:cs="Times New Roman"/>
              <w:b/>
              <w:color w:val="000000"/>
              <w:sz w:val="60"/>
              <w:szCs w:val="48"/>
              <w:lang w:eastAsia="ru-RU"/>
            </w:rPr>
            <w:t>(SEP)</w:t>
          </w:r>
        </w:p>
        <w:p w14:paraId="17A268C6" w14:textId="032682C4" w:rsidR="00791EA5" w:rsidRPr="00DA5815" w:rsidRDefault="00791EA5" w:rsidP="00DA5815">
          <w:pPr>
            <w:widowControl/>
            <w:adjustRightInd w:val="0"/>
            <w:spacing w:line="240" w:lineRule="atLeast"/>
            <w:jc w:val="center"/>
            <w:rPr>
              <w:rFonts w:ascii="Times New Roman" w:eastAsia="Times New Roman" w:hAnsi="Times New Roman" w:cs="Times New Roman"/>
              <w:b/>
              <w:color w:val="000000"/>
              <w:sz w:val="58"/>
              <w:szCs w:val="48"/>
              <w:lang w:eastAsia="ru-RU"/>
            </w:rPr>
          </w:pPr>
        </w:p>
        <w:p w14:paraId="20662B2D" w14:textId="77777777" w:rsidR="00DA5815" w:rsidRDefault="00DA5815" w:rsidP="00DA5815">
          <w:pPr>
            <w:widowControl/>
            <w:adjustRightInd w:val="0"/>
            <w:spacing w:line="240" w:lineRule="atLeast"/>
            <w:jc w:val="center"/>
            <w:rPr>
              <w:rFonts w:ascii="Times New Roman" w:hAnsi="Times New Roman" w:cs="Times New Roman"/>
              <w:sz w:val="20"/>
              <w:szCs w:val="20"/>
            </w:rPr>
          </w:pPr>
        </w:p>
        <w:p w14:paraId="01E4DF12" w14:textId="77777777" w:rsidR="00403326" w:rsidRDefault="00403326" w:rsidP="00DA5815">
          <w:pPr>
            <w:widowControl/>
            <w:adjustRightInd w:val="0"/>
            <w:spacing w:line="240" w:lineRule="atLeast"/>
            <w:jc w:val="center"/>
            <w:rPr>
              <w:rFonts w:ascii="Times New Roman" w:hAnsi="Times New Roman" w:cs="Times New Roman"/>
              <w:sz w:val="20"/>
              <w:szCs w:val="20"/>
            </w:rPr>
          </w:pPr>
        </w:p>
        <w:p w14:paraId="444E64AB" w14:textId="77777777" w:rsidR="00403326" w:rsidRDefault="00403326" w:rsidP="00DA5815">
          <w:pPr>
            <w:widowControl/>
            <w:adjustRightInd w:val="0"/>
            <w:spacing w:line="240" w:lineRule="atLeast"/>
            <w:jc w:val="center"/>
            <w:rPr>
              <w:rFonts w:ascii="Times New Roman" w:hAnsi="Times New Roman" w:cs="Times New Roman"/>
              <w:sz w:val="20"/>
              <w:szCs w:val="20"/>
            </w:rPr>
          </w:pPr>
        </w:p>
        <w:p w14:paraId="0A931F37" w14:textId="77777777" w:rsidR="00DA5815" w:rsidRDefault="00DA5815" w:rsidP="00DA5815">
          <w:pPr>
            <w:widowControl/>
            <w:adjustRightInd w:val="0"/>
            <w:spacing w:line="240" w:lineRule="atLeast"/>
            <w:jc w:val="center"/>
            <w:rPr>
              <w:rFonts w:ascii="Times New Roman" w:hAnsi="Times New Roman" w:cs="Times New Roman"/>
              <w:sz w:val="20"/>
              <w:szCs w:val="20"/>
            </w:rPr>
          </w:pPr>
        </w:p>
        <w:p w14:paraId="4921277E" w14:textId="77777777" w:rsidR="00DA5815" w:rsidRDefault="00DA5815" w:rsidP="00DA5815">
          <w:pPr>
            <w:widowControl/>
            <w:adjustRightInd w:val="0"/>
            <w:spacing w:line="240" w:lineRule="atLeast"/>
            <w:jc w:val="center"/>
            <w:rPr>
              <w:rFonts w:ascii="Times New Roman" w:hAnsi="Times New Roman" w:cs="Times New Roman"/>
              <w:sz w:val="20"/>
              <w:szCs w:val="20"/>
            </w:rPr>
          </w:pPr>
        </w:p>
        <w:p w14:paraId="12DDA536" w14:textId="77777777" w:rsidR="00DA5815" w:rsidRDefault="00DA5815" w:rsidP="00DA5815">
          <w:pPr>
            <w:widowControl/>
            <w:adjustRightInd w:val="0"/>
            <w:spacing w:line="240" w:lineRule="atLeast"/>
            <w:jc w:val="center"/>
            <w:rPr>
              <w:rFonts w:ascii="Times New Roman" w:hAnsi="Times New Roman" w:cs="Times New Roman"/>
              <w:sz w:val="20"/>
              <w:szCs w:val="20"/>
            </w:rPr>
          </w:pPr>
        </w:p>
        <w:p w14:paraId="5C17B845" w14:textId="77777777" w:rsidR="00DA5815" w:rsidRDefault="00DA5815" w:rsidP="00DA5815">
          <w:pPr>
            <w:widowControl/>
            <w:adjustRightInd w:val="0"/>
            <w:spacing w:line="240" w:lineRule="atLeast"/>
            <w:jc w:val="center"/>
            <w:rPr>
              <w:rFonts w:ascii="Times New Roman" w:hAnsi="Times New Roman" w:cs="Times New Roman"/>
              <w:sz w:val="20"/>
              <w:szCs w:val="20"/>
            </w:rPr>
          </w:pPr>
        </w:p>
        <w:p w14:paraId="15051CFD" w14:textId="77777777" w:rsidR="00DA5815" w:rsidRDefault="00DA5815" w:rsidP="00DA5815">
          <w:pPr>
            <w:widowControl/>
            <w:adjustRightInd w:val="0"/>
            <w:spacing w:line="240" w:lineRule="atLeast"/>
            <w:jc w:val="center"/>
            <w:rPr>
              <w:rFonts w:ascii="Times New Roman" w:hAnsi="Times New Roman" w:cs="Times New Roman"/>
              <w:sz w:val="20"/>
              <w:szCs w:val="20"/>
            </w:rPr>
          </w:pPr>
        </w:p>
        <w:p w14:paraId="0035DB4C" w14:textId="77777777" w:rsidR="00DA5815" w:rsidRDefault="00DA5815" w:rsidP="00DA5815">
          <w:pPr>
            <w:widowControl/>
            <w:adjustRightInd w:val="0"/>
            <w:spacing w:line="240" w:lineRule="atLeast"/>
            <w:jc w:val="center"/>
            <w:rPr>
              <w:rFonts w:ascii="Times New Roman" w:hAnsi="Times New Roman" w:cs="Times New Roman"/>
              <w:sz w:val="20"/>
              <w:szCs w:val="20"/>
            </w:rPr>
          </w:pPr>
        </w:p>
        <w:p w14:paraId="59579E79" w14:textId="77777777" w:rsidR="00DA5815" w:rsidRPr="00B45770" w:rsidRDefault="00DA5815" w:rsidP="00DA5815">
          <w:pPr>
            <w:widowControl/>
            <w:adjustRightInd w:val="0"/>
            <w:spacing w:line="240" w:lineRule="atLeast"/>
            <w:jc w:val="center"/>
            <w:rPr>
              <w:b/>
              <w:color w:val="000000"/>
              <w:sz w:val="28"/>
              <w:szCs w:val="24"/>
              <w:lang w:val="en-GB"/>
            </w:rPr>
          </w:pPr>
        </w:p>
        <w:p w14:paraId="2D2AADBB" w14:textId="624FF064" w:rsidR="00DA5815" w:rsidRPr="00B45770" w:rsidRDefault="00DA5815" w:rsidP="00DA5815">
          <w:pPr>
            <w:widowControl/>
            <w:adjustRightInd w:val="0"/>
            <w:spacing w:line="240" w:lineRule="atLeast"/>
            <w:jc w:val="center"/>
            <w:rPr>
              <w:rFonts w:ascii="Times New Roman" w:hAnsi="Times New Roman" w:cs="Times New Roman"/>
              <w:b/>
              <w:i/>
              <w:sz w:val="28"/>
              <w:szCs w:val="24"/>
              <w:lang w:val="en-GB"/>
            </w:rPr>
          </w:pPr>
          <w:r w:rsidRPr="00B45770">
            <w:rPr>
              <w:rFonts w:ascii="Times New Roman" w:hAnsi="Times New Roman" w:cs="Times New Roman"/>
              <w:b/>
              <w:color w:val="000000"/>
              <w:sz w:val="28"/>
              <w:szCs w:val="24"/>
              <w:lang w:val="en-GB"/>
            </w:rPr>
            <w:t>Chisinau, 202</w:t>
          </w:r>
          <w:r w:rsidR="00C94408">
            <w:rPr>
              <w:rFonts w:ascii="Times New Roman" w:hAnsi="Times New Roman" w:cs="Times New Roman"/>
              <w:b/>
              <w:color w:val="000000"/>
              <w:sz w:val="28"/>
              <w:szCs w:val="24"/>
              <w:lang w:val="en-GB"/>
            </w:rPr>
            <w:t>4</w:t>
          </w:r>
        </w:p>
        <w:p w14:paraId="49152F39" w14:textId="77777777" w:rsidR="00C3409C" w:rsidRPr="00EA5AB1" w:rsidRDefault="00926D6E" w:rsidP="00DA5815">
          <w:pPr>
            <w:widowControl/>
            <w:adjustRightInd w:val="0"/>
            <w:spacing w:line="240" w:lineRule="atLeast"/>
            <w:jc w:val="center"/>
            <w:rPr>
              <w:rFonts w:ascii="Times New Roman" w:hAnsi="Times New Roman" w:cs="Times New Roman"/>
              <w:sz w:val="20"/>
              <w:szCs w:val="20"/>
            </w:rPr>
          </w:pPr>
          <w:r w:rsidRPr="00EA5AB1">
            <w:rPr>
              <w:rFonts w:ascii="Times New Roman" w:hAnsi="Times New Roman" w:cs="Times New Roman"/>
              <w:sz w:val="20"/>
              <w:szCs w:val="20"/>
            </w:rPr>
            <w:br w:type="page"/>
          </w:r>
        </w:p>
        <w:p w14:paraId="438870EF" w14:textId="63CDCB11" w:rsidR="00C3409C" w:rsidRPr="006B17AA" w:rsidRDefault="00C3409C" w:rsidP="00C3409C">
          <w:pPr>
            <w:rPr>
              <w:rFonts w:ascii="Times New Roman" w:hAnsi="Times New Roman" w:cs="Times New Roman"/>
              <w:b/>
              <w:iCs/>
              <w:szCs w:val="20"/>
            </w:rPr>
          </w:pPr>
          <w:r w:rsidRPr="006B17AA">
            <w:rPr>
              <w:rFonts w:ascii="Times New Roman" w:hAnsi="Times New Roman" w:cs="Times New Roman"/>
              <w:b/>
              <w:iCs/>
              <w:szCs w:val="20"/>
            </w:rPr>
            <w:lastRenderedPageBreak/>
            <w:t>ABBREVIATIONS AND ACRONYMS</w:t>
          </w:r>
        </w:p>
        <w:p w14:paraId="68F43413" w14:textId="77777777" w:rsidR="006829AD" w:rsidRPr="00EA5AB1" w:rsidRDefault="006829AD" w:rsidP="00C3409C">
          <w:pPr>
            <w:rPr>
              <w:rFonts w:ascii="Times New Roman" w:hAnsi="Times New Roman" w:cs="Times New Roman"/>
              <w:b/>
              <w:i/>
              <w:iCs/>
              <w:sz w:val="20"/>
              <w:szCs w:val="20"/>
            </w:rPr>
          </w:pPr>
        </w:p>
        <w:tbl>
          <w:tblPr>
            <w:tblW w:w="9630" w:type="dxa"/>
            <w:tblInd w:w="-5" w:type="dxa"/>
            <w:tblCellMar>
              <w:left w:w="86" w:type="dxa"/>
              <w:right w:w="86" w:type="dxa"/>
            </w:tblCellMar>
            <w:tblLook w:val="04A0" w:firstRow="1" w:lastRow="0" w:firstColumn="1" w:lastColumn="0" w:noHBand="0" w:noVBand="1"/>
          </w:tblPr>
          <w:tblGrid>
            <w:gridCol w:w="1384"/>
            <w:gridCol w:w="8246"/>
          </w:tblGrid>
          <w:tr w:rsidR="008F4485" w:rsidRPr="00EA5AB1" w14:paraId="161B695D" w14:textId="77777777" w:rsidTr="005F69F9">
            <w:tc>
              <w:tcPr>
                <w:tcW w:w="1384" w:type="dxa"/>
                <w:shd w:val="clear" w:color="auto" w:fill="auto"/>
                <w:vAlign w:val="center"/>
              </w:tcPr>
              <w:p w14:paraId="05E5D3CA" w14:textId="19E89BE6" w:rsidR="008F4485" w:rsidRDefault="008F4485" w:rsidP="00C320DC">
                <w:pPr>
                  <w:spacing w:line="360" w:lineRule="auto"/>
                  <w:rPr>
                    <w:rFonts w:ascii="Times New Roman" w:hAnsi="Times New Roman" w:cs="Times New Roman"/>
                    <w:sz w:val="20"/>
                    <w:szCs w:val="20"/>
                  </w:rPr>
                </w:pPr>
                <w:r>
                  <w:rPr>
                    <w:rFonts w:ascii="Times New Roman" w:hAnsi="Times New Roman" w:cs="Times New Roman"/>
                    <w:sz w:val="20"/>
                    <w:szCs w:val="20"/>
                  </w:rPr>
                  <w:t>ANPCV</w:t>
                </w:r>
              </w:p>
            </w:tc>
            <w:tc>
              <w:tcPr>
                <w:tcW w:w="8246" w:type="dxa"/>
                <w:shd w:val="clear" w:color="auto" w:fill="auto"/>
                <w:vAlign w:val="center"/>
              </w:tcPr>
              <w:p w14:paraId="5CFAA1BB" w14:textId="13E2ABB5" w:rsidR="008F4485" w:rsidRDefault="008F4485" w:rsidP="00C320DC">
                <w:pPr>
                  <w:spacing w:line="360" w:lineRule="auto"/>
                  <w:rPr>
                    <w:rFonts w:ascii="Times New Roman" w:hAnsi="Times New Roman" w:cs="Times New Roman"/>
                    <w:sz w:val="20"/>
                    <w:szCs w:val="20"/>
                  </w:rPr>
                </w:pPr>
                <w:r>
                  <w:rPr>
                    <w:rFonts w:ascii="Times New Roman" w:hAnsi="Times New Roman" w:cs="Times New Roman"/>
                    <w:sz w:val="20"/>
                    <w:szCs w:val="20"/>
                  </w:rPr>
                  <w:t>Agentia Nationala pentru Combaterea Violentei E</w:t>
                </w:r>
                <w:r w:rsidR="00896393">
                  <w:rPr>
                    <w:rFonts w:ascii="Times New Roman" w:hAnsi="Times New Roman" w:cs="Times New Roman"/>
                    <w:sz w:val="20"/>
                    <w:szCs w:val="20"/>
                  </w:rPr>
                  <w:t xml:space="preserve">ngl.: </w:t>
                </w:r>
                <w:r>
                  <w:rPr>
                    <w:rFonts w:ascii="Times New Roman" w:hAnsi="Times New Roman" w:cs="Times New Roman"/>
                    <w:sz w:val="20"/>
                    <w:szCs w:val="20"/>
                  </w:rPr>
                  <w:t>National Agency for Elimination of Violence Against Women and Domestic Violence</w:t>
                </w:r>
              </w:p>
            </w:tc>
          </w:tr>
          <w:tr w:rsidR="00C320DC" w:rsidRPr="00EA5AB1" w14:paraId="49557C80" w14:textId="77777777" w:rsidTr="005F69F9">
            <w:tc>
              <w:tcPr>
                <w:tcW w:w="1384" w:type="dxa"/>
                <w:shd w:val="clear" w:color="auto" w:fill="auto"/>
                <w:vAlign w:val="center"/>
              </w:tcPr>
              <w:p w14:paraId="33D0AA80" w14:textId="2FC60FFC"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DV</w:t>
                </w:r>
              </w:p>
            </w:tc>
            <w:tc>
              <w:tcPr>
                <w:tcW w:w="8246" w:type="dxa"/>
                <w:shd w:val="clear" w:color="auto" w:fill="auto"/>
                <w:vAlign w:val="center"/>
              </w:tcPr>
              <w:p w14:paraId="6729CAC9" w14:textId="435AFD01"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Domestic Violence</w:t>
                </w:r>
              </w:p>
            </w:tc>
          </w:tr>
          <w:tr w:rsidR="006A6BD0" w:rsidRPr="00EA5AB1" w14:paraId="7D13A23E" w14:textId="77777777" w:rsidTr="005F69F9">
            <w:tc>
              <w:tcPr>
                <w:tcW w:w="1384" w:type="dxa"/>
                <w:shd w:val="clear" w:color="auto" w:fill="auto"/>
                <w:vAlign w:val="center"/>
              </w:tcPr>
              <w:p w14:paraId="5E551F8A" w14:textId="7670F86E" w:rsidR="006A6BD0" w:rsidRPr="00EA5AB1" w:rsidRDefault="006A6BD0"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ESF</w:t>
                </w:r>
              </w:p>
            </w:tc>
            <w:tc>
              <w:tcPr>
                <w:tcW w:w="8246" w:type="dxa"/>
                <w:shd w:val="clear" w:color="auto" w:fill="auto"/>
                <w:vAlign w:val="center"/>
              </w:tcPr>
              <w:p w14:paraId="02A7DE9B" w14:textId="35572CEB" w:rsidR="006A6BD0" w:rsidRPr="00EA5AB1" w:rsidRDefault="006A6BD0"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Environmental and Social Framework</w:t>
                </w:r>
              </w:p>
            </w:tc>
          </w:tr>
          <w:tr w:rsidR="005C0EB7" w:rsidRPr="00EA5AB1" w14:paraId="5784EAC2" w14:textId="77777777" w:rsidTr="005F69F9">
            <w:tc>
              <w:tcPr>
                <w:tcW w:w="1384" w:type="dxa"/>
                <w:shd w:val="clear" w:color="auto" w:fill="auto"/>
                <w:vAlign w:val="center"/>
              </w:tcPr>
              <w:p w14:paraId="72FA404C" w14:textId="0ED55ADB"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ESS</w:t>
                </w:r>
              </w:p>
            </w:tc>
            <w:tc>
              <w:tcPr>
                <w:tcW w:w="8246" w:type="dxa"/>
                <w:shd w:val="clear" w:color="auto" w:fill="auto"/>
                <w:vAlign w:val="center"/>
              </w:tcPr>
              <w:p w14:paraId="058196DA" w14:textId="2A4BF5F6"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Environmental and Social Standards</w:t>
                </w:r>
              </w:p>
            </w:tc>
          </w:tr>
          <w:tr w:rsidR="00C320DC" w:rsidRPr="00EA5AB1" w14:paraId="4CB1473D" w14:textId="77777777" w:rsidTr="005F69F9">
            <w:tc>
              <w:tcPr>
                <w:tcW w:w="1384" w:type="dxa"/>
                <w:shd w:val="clear" w:color="auto" w:fill="auto"/>
                <w:vAlign w:val="center"/>
              </w:tcPr>
              <w:p w14:paraId="454C42B2" w14:textId="14A8DA25"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GBV</w:t>
                </w:r>
              </w:p>
            </w:tc>
            <w:tc>
              <w:tcPr>
                <w:tcW w:w="8246" w:type="dxa"/>
                <w:shd w:val="clear" w:color="auto" w:fill="auto"/>
                <w:vAlign w:val="center"/>
              </w:tcPr>
              <w:p w14:paraId="19A792A3" w14:textId="7A7272F8"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Gender-based Violence</w:t>
                </w:r>
              </w:p>
            </w:tc>
          </w:tr>
          <w:tr w:rsidR="00B7115C" w:rsidRPr="00EA5AB1" w14:paraId="6427C425" w14:textId="77777777" w:rsidTr="003D288F">
            <w:tc>
              <w:tcPr>
                <w:tcW w:w="1384" w:type="dxa"/>
                <w:shd w:val="clear" w:color="auto" w:fill="auto"/>
                <w:vAlign w:val="center"/>
              </w:tcPr>
              <w:p w14:paraId="6274CD72" w14:textId="0822BE98" w:rsidR="00B7115C" w:rsidRDefault="00B7115C" w:rsidP="00B7115C">
                <w:pPr>
                  <w:spacing w:line="360" w:lineRule="auto"/>
                  <w:rPr>
                    <w:rFonts w:ascii="Times New Roman" w:hAnsi="Times New Roman" w:cs="Times New Roman"/>
                    <w:sz w:val="20"/>
                    <w:szCs w:val="20"/>
                  </w:rPr>
                </w:pPr>
                <w:r>
                  <w:rPr>
                    <w:rFonts w:ascii="Times New Roman" w:hAnsi="Times New Roman" w:cs="Times New Roman"/>
                    <w:sz w:val="20"/>
                    <w:szCs w:val="20"/>
                  </w:rPr>
                  <w:t>GBV Agency</w:t>
                </w:r>
              </w:p>
            </w:tc>
            <w:tc>
              <w:tcPr>
                <w:tcW w:w="8246" w:type="dxa"/>
                <w:shd w:val="clear" w:color="auto" w:fill="auto"/>
                <w:vAlign w:val="center"/>
              </w:tcPr>
              <w:p w14:paraId="35FA7358" w14:textId="37F6954D" w:rsidR="00B7115C" w:rsidRDefault="00B7115C" w:rsidP="00B7115C">
                <w:pPr>
                  <w:spacing w:line="360" w:lineRule="auto"/>
                  <w:rPr>
                    <w:rFonts w:ascii="Times New Roman" w:hAnsi="Times New Roman" w:cs="Times New Roman"/>
                    <w:sz w:val="20"/>
                    <w:szCs w:val="20"/>
                  </w:rPr>
                </w:pPr>
                <w:r>
                  <w:rPr>
                    <w:rFonts w:ascii="Times New Roman" w:hAnsi="Times New Roman" w:cs="Times New Roman"/>
                    <w:sz w:val="20"/>
                    <w:szCs w:val="20"/>
                  </w:rPr>
                  <w:t>National Agency for Preventing and Combatting Violence against Women and Domestic Violence</w:t>
                </w:r>
              </w:p>
            </w:tc>
          </w:tr>
          <w:tr w:rsidR="00C320DC" w:rsidRPr="00EA5AB1" w14:paraId="2373B650" w14:textId="77777777" w:rsidTr="005F69F9">
            <w:tc>
              <w:tcPr>
                <w:tcW w:w="1384" w:type="dxa"/>
                <w:shd w:val="clear" w:color="auto" w:fill="auto"/>
                <w:vAlign w:val="center"/>
              </w:tcPr>
              <w:p w14:paraId="4806C8B3" w14:textId="2F21E6AE" w:rsidR="00C320DC" w:rsidRPr="005F69F9" w:rsidRDefault="00C320DC" w:rsidP="00C320DC">
                <w:pPr>
                  <w:spacing w:line="360" w:lineRule="auto"/>
                  <w:rPr>
                    <w:rFonts w:ascii="Times New Roman" w:hAnsi="Times New Roman" w:cs="Times New Roman"/>
                    <w:sz w:val="20"/>
                    <w:szCs w:val="20"/>
                    <w:highlight w:val="green"/>
                  </w:rPr>
                </w:pPr>
                <w:r w:rsidRPr="00EA5AB1">
                  <w:rPr>
                    <w:rFonts w:ascii="Times New Roman" w:hAnsi="Times New Roman" w:cs="Times New Roman"/>
                    <w:sz w:val="20"/>
                    <w:szCs w:val="20"/>
                  </w:rPr>
                  <w:t>GM</w:t>
                </w:r>
              </w:p>
            </w:tc>
            <w:tc>
              <w:tcPr>
                <w:tcW w:w="8246" w:type="dxa"/>
                <w:shd w:val="clear" w:color="auto" w:fill="auto"/>
                <w:vAlign w:val="center"/>
              </w:tcPr>
              <w:p w14:paraId="474E5730" w14:textId="429B70DC" w:rsidR="00C320DC" w:rsidRPr="005F69F9" w:rsidRDefault="00C320DC" w:rsidP="00C320DC">
                <w:pPr>
                  <w:spacing w:line="360" w:lineRule="auto"/>
                  <w:rPr>
                    <w:rFonts w:ascii="Times New Roman" w:hAnsi="Times New Roman" w:cs="Times New Roman"/>
                    <w:sz w:val="20"/>
                    <w:szCs w:val="20"/>
                    <w:highlight w:val="green"/>
                  </w:rPr>
                </w:pPr>
                <w:r w:rsidRPr="00EA5AB1">
                  <w:rPr>
                    <w:rFonts w:ascii="Times New Roman" w:hAnsi="Times New Roman" w:cs="Times New Roman"/>
                    <w:sz w:val="20"/>
                    <w:szCs w:val="20"/>
                  </w:rPr>
                  <w:t>Grievance Mechanism</w:t>
                </w:r>
              </w:p>
            </w:tc>
          </w:tr>
          <w:tr w:rsidR="00C320DC" w:rsidRPr="00EA5AB1" w14:paraId="03A6FE62" w14:textId="77777777" w:rsidTr="005F69F9">
            <w:tc>
              <w:tcPr>
                <w:tcW w:w="1384" w:type="dxa"/>
                <w:shd w:val="clear" w:color="auto" w:fill="auto"/>
                <w:vAlign w:val="center"/>
              </w:tcPr>
              <w:p w14:paraId="2925E7CA" w14:textId="604584FB" w:rsidR="00C320DC" w:rsidRPr="00EA5AB1" w:rsidRDefault="00C320DC" w:rsidP="00C320DC">
                <w:pPr>
                  <w:spacing w:line="360" w:lineRule="auto"/>
                  <w:rPr>
                    <w:rFonts w:ascii="Times New Roman" w:hAnsi="Times New Roman" w:cs="Times New Roman"/>
                    <w:sz w:val="20"/>
                    <w:szCs w:val="20"/>
                  </w:rPr>
                </w:pPr>
                <w:r w:rsidRPr="00EA5AB1">
                  <w:rPr>
                    <w:rFonts w:ascii="Times New Roman" w:hAnsi="Times New Roman" w:cs="Times New Roman"/>
                    <w:sz w:val="20"/>
                    <w:szCs w:val="20"/>
                  </w:rPr>
                  <w:t>LMP</w:t>
                </w:r>
              </w:p>
            </w:tc>
            <w:tc>
              <w:tcPr>
                <w:tcW w:w="8246" w:type="dxa"/>
                <w:shd w:val="clear" w:color="auto" w:fill="auto"/>
                <w:vAlign w:val="center"/>
              </w:tcPr>
              <w:p w14:paraId="2E3A0A39" w14:textId="660B81F3" w:rsidR="00C320DC" w:rsidRPr="00EA5AB1" w:rsidRDefault="00C320DC" w:rsidP="00C320DC">
                <w:pPr>
                  <w:spacing w:line="360" w:lineRule="auto"/>
                  <w:rPr>
                    <w:rFonts w:ascii="Times New Roman" w:hAnsi="Times New Roman" w:cs="Times New Roman"/>
                    <w:sz w:val="20"/>
                    <w:szCs w:val="20"/>
                  </w:rPr>
                </w:pPr>
                <w:r w:rsidRPr="00EA5AB1">
                  <w:rPr>
                    <w:rFonts w:ascii="Times New Roman" w:hAnsi="Times New Roman" w:cs="Times New Roman"/>
                    <w:sz w:val="20"/>
                    <w:szCs w:val="20"/>
                  </w:rPr>
                  <w:t>Labor Management Procedures</w:t>
                </w:r>
              </w:p>
            </w:tc>
          </w:tr>
          <w:tr w:rsidR="00C320DC" w:rsidRPr="00EA5AB1" w14:paraId="341B6E10" w14:textId="77777777" w:rsidTr="005F69F9">
            <w:tc>
              <w:tcPr>
                <w:tcW w:w="1384" w:type="dxa"/>
                <w:shd w:val="clear" w:color="auto" w:fill="auto"/>
                <w:vAlign w:val="center"/>
              </w:tcPr>
              <w:p w14:paraId="3FDC886D" w14:textId="62852F47"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LPA</w:t>
                </w:r>
              </w:p>
            </w:tc>
            <w:tc>
              <w:tcPr>
                <w:tcW w:w="8246" w:type="dxa"/>
                <w:shd w:val="clear" w:color="auto" w:fill="auto"/>
                <w:vAlign w:val="center"/>
              </w:tcPr>
              <w:p w14:paraId="0A6A8921" w14:textId="2A739521"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Local Public Authorities</w:t>
                </w:r>
              </w:p>
            </w:tc>
          </w:tr>
          <w:tr w:rsidR="005C0EB7" w:rsidRPr="00EA5AB1" w14:paraId="3F3C1A5C" w14:textId="77777777" w:rsidTr="005F69F9">
            <w:tc>
              <w:tcPr>
                <w:tcW w:w="1384" w:type="dxa"/>
                <w:shd w:val="clear" w:color="auto" w:fill="auto"/>
                <w:vAlign w:val="center"/>
              </w:tcPr>
              <w:p w14:paraId="5AB0E4C8" w14:textId="2F2CE0C4" w:rsidR="005C0EB7" w:rsidRPr="00EA5AB1" w:rsidRDefault="003D288F"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M</w:t>
                </w:r>
                <w:r>
                  <w:rPr>
                    <w:rFonts w:ascii="Times New Roman" w:hAnsi="Times New Roman" w:cs="Times New Roman"/>
                    <w:sz w:val="20"/>
                    <w:szCs w:val="20"/>
                  </w:rPr>
                  <w:t>LSP</w:t>
                </w:r>
              </w:p>
            </w:tc>
            <w:tc>
              <w:tcPr>
                <w:tcW w:w="8246" w:type="dxa"/>
                <w:shd w:val="clear" w:color="auto" w:fill="auto"/>
                <w:vAlign w:val="center"/>
              </w:tcPr>
              <w:p w14:paraId="4F45AE4A" w14:textId="67B78782"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 xml:space="preserve">Ministry of </w:t>
                </w:r>
                <w:r w:rsidR="003D288F">
                  <w:rPr>
                    <w:rFonts w:ascii="Times New Roman" w:hAnsi="Times New Roman" w:cs="Times New Roman"/>
                    <w:sz w:val="20"/>
                    <w:szCs w:val="20"/>
                  </w:rPr>
                  <w:t>Labor and Social Protection</w:t>
                </w:r>
                <w:r w:rsidR="003D288F" w:rsidRPr="00EA5AB1">
                  <w:rPr>
                    <w:rFonts w:ascii="Times New Roman" w:hAnsi="Times New Roman" w:cs="Times New Roman"/>
                    <w:sz w:val="20"/>
                    <w:szCs w:val="20"/>
                  </w:rPr>
                  <w:t xml:space="preserve"> </w:t>
                </w:r>
              </w:p>
            </w:tc>
          </w:tr>
          <w:tr w:rsidR="005C0EB7" w:rsidRPr="00EA5AB1" w14:paraId="06E5D3C3" w14:textId="77777777" w:rsidTr="005F69F9">
            <w:tc>
              <w:tcPr>
                <w:tcW w:w="1384" w:type="dxa"/>
                <w:shd w:val="clear" w:color="auto" w:fill="auto"/>
                <w:vAlign w:val="center"/>
              </w:tcPr>
              <w:p w14:paraId="7FCC0E37" w14:textId="06D66AEF" w:rsidR="005C0EB7" w:rsidRPr="00EA5AB1" w:rsidRDefault="003D288F" w:rsidP="006829AD">
                <w:pPr>
                  <w:spacing w:line="360" w:lineRule="auto"/>
                  <w:rPr>
                    <w:rFonts w:ascii="Times New Roman" w:hAnsi="Times New Roman" w:cs="Times New Roman"/>
                    <w:sz w:val="20"/>
                    <w:szCs w:val="20"/>
                  </w:rPr>
                </w:pPr>
                <w:r>
                  <w:rPr>
                    <w:rFonts w:ascii="Times New Roman" w:hAnsi="Times New Roman" w:cs="Times New Roman"/>
                    <w:sz w:val="20"/>
                    <w:szCs w:val="20"/>
                  </w:rPr>
                  <w:t>NEA</w:t>
                </w:r>
              </w:p>
            </w:tc>
            <w:tc>
              <w:tcPr>
                <w:tcW w:w="8246" w:type="dxa"/>
                <w:shd w:val="clear" w:color="auto" w:fill="auto"/>
                <w:vAlign w:val="center"/>
              </w:tcPr>
              <w:p w14:paraId="524A492B" w14:textId="6AD10B18" w:rsidR="005C0EB7" w:rsidRPr="00EA5AB1" w:rsidRDefault="003D288F" w:rsidP="006829AD">
                <w:pPr>
                  <w:spacing w:line="360" w:lineRule="auto"/>
                  <w:rPr>
                    <w:rFonts w:ascii="Times New Roman" w:hAnsi="Times New Roman" w:cs="Times New Roman"/>
                    <w:sz w:val="20"/>
                    <w:szCs w:val="20"/>
                  </w:rPr>
                </w:pPr>
                <w:r>
                  <w:rPr>
                    <w:rFonts w:ascii="Times New Roman" w:hAnsi="Times New Roman" w:cs="Times New Roman"/>
                    <w:sz w:val="20"/>
                    <w:szCs w:val="20"/>
                  </w:rPr>
                  <w:t>National Employment Agency</w:t>
                </w:r>
              </w:p>
            </w:tc>
          </w:tr>
          <w:tr w:rsidR="00B7115C" w:rsidRPr="00EA5AB1" w14:paraId="667AD738" w14:textId="77777777" w:rsidTr="005F69F9">
            <w:tc>
              <w:tcPr>
                <w:tcW w:w="1384" w:type="dxa"/>
                <w:shd w:val="clear" w:color="auto" w:fill="auto"/>
                <w:vAlign w:val="center"/>
              </w:tcPr>
              <w:p w14:paraId="59914664" w14:textId="70A3815D" w:rsidR="00B7115C" w:rsidRPr="00EA5AB1" w:rsidRDefault="00B7115C" w:rsidP="00B7115C">
                <w:pPr>
                  <w:spacing w:line="360" w:lineRule="auto"/>
                  <w:rPr>
                    <w:rFonts w:ascii="Times New Roman" w:hAnsi="Times New Roman" w:cs="Times New Roman"/>
                    <w:sz w:val="20"/>
                    <w:szCs w:val="20"/>
                  </w:rPr>
                </w:pPr>
                <w:r w:rsidRPr="00EA5AB1">
                  <w:rPr>
                    <w:rFonts w:ascii="Times New Roman" w:hAnsi="Times New Roman" w:cs="Times New Roman"/>
                    <w:sz w:val="20"/>
                    <w:szCs w:val="20"/>
                  </w:rPr>
                  <w:t>PDO</w:t>
                </w:r>
              </w:p>
            </w:tc>
            <w:tc>
              <w:tcPr>
                <w:tcW w:w="8246" w:type="dxa"/>
                <w:shd w:val="clear" w:color="auto" w:fill="auto"/>
                <w:vAlign w:val="center"/>
              </w:tcPr>
              <w:p w14:paraId="354656C0" w14:textId="4BA6D17C" w:rsidR="00B7115C" w:rsidRPr="00EA5AB1" w:rsidRDefault="00B7115C" w:rsidP="00B7115C">
                <w:pPr>
                  <w:spacing w:line="360" w:lineRule="auto"/>
                  <w:rPr>
                    <w:rFonts w:ascii="Times New Roman" w:hAnsi="Times New Roman" w:cs="Times New Roman"/>
                    <w:sz w:val="20"/>
                    <w:szCs w:val="20"/>
                  </w:rPr>
                </w:pPr>
                <w:r w:rsidRPr="00EA5AB1">
                  <w:rPr>
                    <w:rFonts w:ascii="Times New Roman" w:hAnsi="Times New Roman" w:cs="Times New Roman"/>
                    <w:sz w:val="20"/>
                    <w:szCs w:val="20"/>
                  </w:rPr>
                  <w:t>Project Development Objective</w:t>
                </w:r>
              </w:p>
            </w:tc>
          </w:tr>
          <w:tr w:rsidR="005C0EB7" w:rsidRPr="00EA5AB1" w14:paraId="26B1F9BC" w14:textId="77777777" w:rsidTr="005F69F9">
            <w:tc>
              <w:tcPr>
                <w:tcW w:w="1384" w:type="dxa"/>
                <w:shd w:val="clear" w:color="auto" w:fill="auto"/>
                <w:vAlign w:val="center"/>
              </w:tcPr>
              <w:p w14:paraId="173E5D1D" w14:textId="77777777"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POM</w:t>
                </w:r>
              </w:p>
            </w:tc>
            <w:tc>
              <w:tcPr>
                <w:tcW w:w="8246" w:type="dxa"/>
                <w:shd w:val="clear" w:color="auto" w:fill="auto"/>
                <w:vAlign w:val="center"/>
              </w:tcPr>
              <w:p w14:paraId="4E86DBFB" w14:textId="77777777"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Project Operations Manual</w:t>
                </w:r>
              </w:p>
            </w:tc>
          </w:tr>
          <w:tr w:rsidR="00B7115C" w:rsidRPr="00EA5AB1" w14:paraId="712A780B" w14:textId="77777777" w:rsidTr="005F69F9">
            <w:tc>
              <w:tcPr>
                <w:tcW w:w="1384" w:type="dxa"/>
                <w:shd w:val="clear" w:color="auto" w:fill="auto"/>
                <w:vAlign w:val="center"/>
              </w:tcPr>
              <w:p w14:paraId="59617E40" w14:textId="25451A9A" w:rsidR="00B7115C" w:rsidRPr="005F69F9" w:rsidRDefault="00B7115C" w:rsidP="00B7115C">
                <w:pPr>
                  <w:spacing w:line="360" w:lineRule="auto"/>
                  <w:rPr>
                    <w:rFonts w:ascii="Times New Roman" w:hAnsi="Times New Roman" w:cs="Times New Roman"/>
                    <w:sz w:val="20"/>
                    <w:szCs w:val="20"/>
                    <w:highlight w:val="green"/>
                  </w:rPr>
                </w:pPr>
                <w:r w:rsidRPr="00EA5AB1">
                  <w:rPr>
                    <w:rFonts w:ascii="Times New Roman" w:hAnsi="Times New Roman" w:cs="Times New Roman"/>
                    <w:sz w:val="20"/>
                    <w:szCs w:val="20"/>
                  </w:rPr>
                  <w:t>OHS</w:t>
                </w:r>
              </w:p>
            </w:tc>
            <w:tc>
              <w:tcPr>
                <w:tcW w:w="8246" w:type="dxa"/>
                <w:shd w:val="clear" w:color="auto" w:fill="auto"/>
                <w:vAlign w:val="center"/>
              </w:tcPr>
              <w:p w14:paraId="0C353B23" w14:textId="671A3E97" w:rsidR="00B7115C" w:rsidRPr="005F69F9" w:rsidRDefault="00B7115C" w:rsidP="00B7115C">
                <w:pPr>
                  <w:spacing w:line="360" w:lineRule="auto"/>
                  <w:rPr>
                    <w:rFonts w:ascii="Times New Roman" w:hAnsi="Times New Roman" w:cs="Times New Roman"/>
                    <w:sz w:val="20"/>
                    <w:szCs w:val="20"/>
                    <w:highlight w:val="green"/>
                  </w:rPr>
                </w:pPr>
                <w:r w:rsidRPr="00EA5AB1">
                  <w:rPr>
                    <w:rFonts w:ascii="Times New Roman" w:hAnsi="Times New Roman" w:cs="Times New Roman"/>
                    <w:sz w:val="20"/>
                    <w:szCs w:val="20"/>
                  </w:rPr>
                  <w:t>Occupational Health and Safety</w:t>
                </w:r>
              </w:p>
            </w:tc>
          </w:tr>
          <w:tr w:rsidR="005C0EB7" w:rsidRPr="00EA5AB1" w14:paraId="009A3141" w14:textId="77777777" w:rsidTr="005F69F9">
            <w:tc>
              <w:tcPr>
                <w:tcW w:w="1384" w:type="dxa"/>
                <w:shd w:val="clear" w:color="auto" w:fill="auto"/>
                <w:vAlign w:val="center"/>
              </w:tcPr>
              <w:p w14:paraId="6E50921C" w14:textId="37A5BFF0"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SEP</w:t>
                </w:r>
              </w:p>
            </w:tc>
            <w:tc>
              <w:tcPr>
                <w:tcW w:w="8246" w:type="dxa"/>
                <w:shd w:val="clear" w:color="auto" w:fill="auto"/>
                <w:vAlign w:val="center"/>
              </w:tcPr>
              <w:p w14:paraId="24022034" w14:textId="5283BA33"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Stakeholder Engagement Plan</w:t>
                </w:r>
              </w:p>
            </w:tc>
          </w:tr>
          <w:tr w:rsidR="005C0EB7" w:rsidRPr="00EA5AB1" w14:paraId="2AB43181" w14:textId="77777777" w:rsidTr="005F69F9">
            <w:tc>
              <w:tcPr>
                <w:tcW w:w="1384" w:type="dxa"/>
                <w:shd w:val="clear" w:color="auto" w:fill="auto"/>
                <w:vAlign w:val="center"/>
              </w:tcPr>
              <w:p w14:paraId="0FEFDE8A" w14:textId="77777777"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WBG</w:t>
                </w:r>
              </w:p>
            </w:tc>
            <w:tc>
              <w:tcPr>
                <w:tcW w:w="8246" w:type="dxa"/>
                <w:shd w:val="clear" w:color="auto" w:fill="auto"/>
                <w:vAlign w:val="center"/>
              </w:tcPr>
              <w:p w14:paraId="00392103" w14:textId="77777777" w:rsidR="005C0EB7" w:rsidRPr="00EA5AB1" w:rsidRDefault="005C0EB7" w:rsidP="006829AD">
                <w:pPr>
                  <w:spacing w:line="360" w:lineRule="auto"/>
                  <w:rPr>
                    <w:rFonts w:ascii="Times New Roman" w:hAnsi="Times New Roman" w:cs="Times New Roman"/>
                    <w:sz w:val="20"/>
                    <w:szCs w:val="20"/>
                  </w:rPr>
                </w:pPr>
                <w:r w:rsidRPr="00EA5AB1">
                  <w:rPr>
                    <w:rFonts w:ascii="Times New Roman" w:hAnsi="Times New Roman" w:cs="Times New Roman"/>
                    <w:sz w:val="20"/>
                    <w:szCs w:val="20"/>
                  </w:rPr>
                  <w:t>World Bank Group</w:t>
                </w:r>
              </w:p>
            </w:tc>
          </w:tr>
          <w:tr w:rsidR="00C320DC" w:rsidRPr="00EA5AB1" w14:paraId="2963A2A4" w14:textId="77777777" w:rsidTr="003D288F">
            <w:tc>
              <w:tcPr>
                <w:tcW w:w="1384" w:type="dxa"/>
                <w:shd w:val="clear" w:color="auto" w:fill="auto"/>
                <w:vAlign w:val="center"/>
              </w:tcPr>
              <w:p w14:paraId="1C44FAFD" w14:textId="0331BFF5"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WEGS</w:t>
                </w:r>
              </w:p>
            </w:tc>
            <w:tc>
              <w:tcPr>
                <w:tcW w:w="8246" w:type="dxa"/>
                <w:shd w:val="clear" w:color="auto" w:fill="auto"/>
                <w:vAlign w:val="center"/>
              </w:tcPr>
              <w:p w14:paraId="1D5D8FD5" w14:textId="269DD8B9" w:rsidR="00C320DC" w:rsidRPr="00EA5AB1" w:rsidRDefault="00C320DC" w:rsidP="00C320DC">
                <w:pPr>
                  <w:spacing w:line="360" w:lineRule="auto"/>
                  <w:rPr>
                    <w:rFonts w:ascii="Times New Roman" w:hAnsi="Times New Roman" w:cs="Times New Roman"/>
                    <w:sz w:val="20"/>
                    <w:szCs w:val="20"/>
                  </w:rPr>
                </w:pPr>
                <w:r>
                  <w:rPr>
                    <w:rFonts w:ascii="Times New Roman" w:hAnsi="Times New Roman" w:cs="Times New Roman"/>
                    <w:sz w:val="20"/>
                    <w:szCs w:val="20"/>
                  </w:rPr>
                  <w:t>Women’s Empowerment through GBV services</w:t>
                </w:r>
              </w:p>
            </w:tc>
          </w:tr>
          <w:tr w:rsidR="00B7115C" w:rsidRPr="00EA5AB1" w14:paraId="75E4228A" w14:textId="77777777" w:rsidTr="003D288F">
            <w:tc>
              <w:tcPr>
                <w:tcW w:w="1384" w:type="dxa"/>
                <w:shd w:val="clear" w:color="auto" w:fill="auto"/>
                <w:vAlign w:val="center"/>
              </w:tcPr>
              <w:p w14:paraId="24608C3C" w14:textId="2841464A" w:rsidR="00B7115C" w:rsidRDefault="00B7115C" w:rsidP="00B7115C">
                <w:pPr>
                  <w:spacing w:line="360" w:lineRule="auto"/>
                  <w:rPr>
                    <w:rFonts w:ascii="Times New Roman" w:hAnsi="Times New Roman" w:cs="Times New Roman"/>
                    <w:sz w:val="20"/>
                    <w:szCs w:val="20"/>
                  </w:rPr>
                </w:pPr>
              </w:p>
            </w:tc>
            <w:tc>
              <w:tcPr>
                <w:tcW w:w="8246" w:type="dxa"/>
                <w:shd w:val="clear" w:color="auto" w:fill="auto"/>
                <w:vAlign w:val="center"/>
              </w:tcPr>
              <w:p w14:paraId="26F0907F" w14:textId="6B3240E6" w:rsidR="00B7115C" w:rsidRDefault="00B7115C" w:rsidP="00B7115C">
                <w:pPr>
                  <w:spacing w:line="360" w:lineRule="auto"/>
                  <w:rPr>
                    <w:rFonts w:ascii="Times New Roman" w:hAnsi="Times New Roman" w:cs="Times New Roman"/>
                    <w:sz w:val="20"/>
                    <w:szCs w:val="20"/>
                  </w:rPr>
                </w:pPr>
              </w:p>
            </w:tc>
          </w:tr>
        </w:tbl>
        <w:p w14:paraId="024F50A5" w14:textId="03F57FB8" w:rsidR="005C0EB7" w:rsidRPr="00EA5AB1" w:rsidRDefault="005C0EB7" w:rsidP="00C3409C">
          <w:pPr>
            <w:rPr>
              <w:rFonts w:ascii="Times New Roman" w:hAnsi="Times New Roman" w:cs="Times New Roman"/>
              <w:i/>
              <w:iCs/>
              <w:sz w:val="20"/>
              <w:szCs w:val="20"/>
            </w:rPr>
          </w:pPr>
        </w:p>
        <w:p w14:paraId="194AC210" w14:textId="77777777" w:rsidR="00DA5815" w:rsidRDefault="00DA5815">
          <w:pPr>
            <w:rPr>
              <w:rFonts w:ascii="Times New Roman" w:hAnsi="Times New Roman" w:cs="Times New Roman"/>
              <w:b/>
              <w:sz w:val="20"/>
              <w:szCs w:val="20"/>
            </w:rPr>
          </w:pPr>
          <w:r>
            <w:rPr>
              <w:rFonts w:ascii="Times New Roman" w:hAnsi="Times New Roman" w:cs="Times New Roman"/>
              <w:b/>
              <w:sz w:val="20"/>
              <w:szCs w:val="20"/>
            </w:rPr>
            <w:br w:type="page"/>
          </w:r>
        </w:p>
        <w:p w14:paraId="2720472B" w14:textId="19FCFB8B" w:rsidR="00F47915" w:rsidRPr="00EA5AB1" w:rsidRDefault="00F47915" w:rsidP="00F47915">
          <w:pPr>
            <w:rPr>
              <w:rFonts w:ascii="Times New Roman" w:hAnsi="Times New Roman" w:cs="Times New Roman"/>
              <w:b/>
              <w:sz w:val="20"/>
              <w:szCs w:val="20"/>
            </w:rPr>
          </w:pPr>
          <w:r w:rsidRPr="00EA5AB1">
            <w:rPr>
              <w:rFonts w:ascii="Times New Roman" w:hAnsi="Times New Roman" w:cs="Times New Roman"/>
              <w:b/>
              <w:sz w:val="20"/>
              <w:szCs w:val="20"/>
            </w:rPr>
            <w:t xml:space="preserve">GLOSSARY OF KEY TERMS </w:t>
          </w:r>
        </w:p>
        <w:p w14:paraId="6E81B99C" w14:textId="77777777" w:rsidR="00CA0417" w:rsidRPr="00EA5AB1" w:rsidRDefault="00CA0417" w:rsidP="00F47915">
          <w:pPr>
            <w:jc w:val="both"/>
            <w:rPr>
              <w:rFonts w:ascii="Times New Roman" w:hAnsi="Times New Roman" w:cs="Times New Roman"/>
              <w:sz w:val="20"/>
              <w:szCs w:val="20"/>
            </w:rPr>
          </w:pPr>
        </w:p>
        <w:p w14:paraId="35A78C79" w14:textId="05864330" w:rsidR="00F47915" w:rsidRPr="00EA5AB1" w:rsidRDefault="00F47915" w:rsidP="00AF6D6F">
          <w:pPr>
            <w:jc w:val="both"/>
            <w:rPr>
              <w:rFonts w:ascii="Times New Roman" w:hAnsi="Times New Roman" w:cs="Times New Roman"/>
              <w:sz w:val="20"/>
              <w:szCs w:val="20"/>
            </w:rPr>
          </w:pPr>
          <w:r w:rsidRPr="00EA5AB1">
            <w:rPr>
              <w:rFonts w:ascii="Times New Roman" w:hAnsi="Times New Roman" w:cs="Times New Roman"/>
              <w:b/>
              <w:bCs/>
              <w:sz w:val="20"/>
              <w:szCs w:val="20"/>
            </w:rPr>
            <w:t xml:space="preserve">Consultation </w:t>
          </w:r>
          <w:r w:rsidRPr="00EA5AB1">
            <w:rPr>
              <w:rFonts w:ascii="Times New Roman" w:hAnsi="Times New Roman" w:cs="Times New Roman"/>
              <w:sz w:val="20"/>
              <w:szCs w:val="20"/>
            </w:rPr>
            <w:t xml:space="preserve">- The process of </w:t>
          </w:r>
          <w:r w:rsidR="00DE0361" w:rsidRPr="00EA5AB1">
            <w:rPr>
              <w:rFonts w:ascii="Times New Roman" w:hAnsi="Times New Roman" w:cs="Times New Roman"/>
              <w:sz w:val="20"/>
              <w:szCs w:val="20"/>
            </w:rPr>
            <w:t xml:space="preserve">providing stakeholders with opportunities to express their views on project </w:t>
          </w:r>
          <w:r w:rsidR="00880F45" w:rsidRPr="00EA5AB1">
            <w:rPr>
              <w:rFonts w:ascii="Times New Roman" w:hAnsi="Times New Roman" w:cs="Times New Roman"/>
              <w:sz w:val="20"/>
              <w:szCs w:val="20"/>
            </w:rPr>
            <w:t xml:space="preserve">opportunities, </w:t>
          </w:r>
          <w:r w:rsidR="00DE0361" w:rsidRPr="00EA5AB1">
            <w:rPr>
              <w:rFonts w:ascii="Times New Roman" w:hAnsi="Times New Roman" w:cs="Times New Roman"/>
              <w:sz w:val="20"/>
              <w:szCs w:val="20"/>
            </w:rPr>
            <w:t xml:space="preserve">risks, impacts and mitigation measures by </w:t>
          </w:r>
          <w:r w:rsidRPr="00EA5AB1">
            <w:rPr>
              <w:rFonts w:ascii="Times New Roman" w:hAnsi="Times New Roman" w:cs="Times New Roman"/>
              <w:sz w:val="20"/>
              <w:szCs w:val="20"/>
            </w:rPr>
            <w:t xml:space="preserve">gathering information or advice from stakeholders and taking these views into account when making project decisions and/or setting targets and defining strategies. </w:t>
          </w:r>
        </w:p>
        <w:p w14:paraId="77C4DD6A" w14:textId="1943D78A" w:rsidR="00F47915" w:rsidRPr="00EA5AB1" w:rsidRDefault="00F47915" w:rsidP="00AF6D6F">
          <w:pPr>
            <w:jc w:val="both"/>
            <w:rPr>
              <w:rFonts w:ascii="Times New Roman" w:hAnsi="Times New Roman" w:cs="Times New Roman"/>
              <w:sz w:val="20"/>
              <w:szCs w:val="20"/>
            </w:rPr>
          </w:pPr>
        </w:p>
        <w:p w14:paraId="7F99002E" w14:textId="51C70388" w:rsidR="006E4B0C" w:rsidRPr="00EA5AB1" w:rsidRDefault="006E4B0C" w:rsidP="00436A62">
          <w:pPr>
            <w:widowControl/>
            <w:adjustRightInd w:val="0"/>
            <w:jc w:val="both"/>
            <w:rPr>
              <w:rFonts w:ascii="Times New Roman" w:eastAsiaTheme="minorHAnsi" w:hAnsi="Times New Roman" w:cs="Times New Roman"/>
              <w:sz w:val="20"/>
              <w:szCs w:val="20"/>
            </w:rPr>
          </w:pPr>
          <w:r w:rsidRPr="00EA5AB1">
            <w:rPr>
              <w:rFonts w:ascii="Times New Roman" w:eastAsiaTheme="minorHAnsi" w:hAnsi="Times New Roman" w:cs="Times New Roman"/>
              <w:b/>
              <w:bCs/>
              <w:sz w:val="20"/>
              <w:szCs w:val="20"/>
            </w:rPr>
            <w:t xml:space="preserve">Disadvantaged and </w:t>
          </w:r>
          <w:r w:rsidR="006F2E4E" w:rsidRPr="00EA5AB1">
            <w:rPr>
              <w:rFonts w:ascii="Times New Roman" w:eastAsiaTheme="minorHAnsi" w:hAnsi="Times New Roman" w:cs="Times New Roman"/>
              <w:b/>
              <w:bCs/>
              <w:sz w:val="20"/>
              <w:szCs w:val="20"/>
            </w:rPr>
            <w:t>V</w:t>
          </w:r>
          <w:r w:rsidRPr="00EA5AB1">
            <w:rPr>
              <w:rFonts w:ascii="Times New Roman" w:eastAsiaTheme="minorHAnsi" w:hAnsi="Times New Roman" w:cs="Times New Roman"/>
              <w:b/>
              <w:bCs/>
              <w:sz w:val="20"/>
              <w:szCs w:val="20"/>
            </w:rPr>
            <w:t xml:space="preserve">ulnerable </w:t>
          </w:r>
          <w:r w:rsidR="006F2E4E" w:rsidRPr="00EA5AB1">
            <w:rPr>
              <w:rFonts w:ascii="Times New Roman" w:eastAsiaTheme="minorHAnsi" w:hAnsi="Times New Roman" w:cs="Times New Roman"/>
              <w:b/>
              <w:bCs/>
              <w:sz w:val="20"/>
              <w:szCs w:val="20"/>
            </w:rPr>
            <w:t>S</w:t>
          </w:r>
          <w:r w:rsidRPr="00EA5AB1">
            <w:rPr>
              <w:rFonts w:ascii="Times New Roman" w:eastAsiaTheme="minorHAnsi" w:hAnsi="Times New Roman" w:cs="Times New Roman"/>
              <w:b/>
              <w:bCs/>
              <w:sz w:val="20"/>
              <w:szCs w:val="20"/>
            </w:rPr>
            <w:t>takeholders -</w:t>
          </w:r>
          <w:r w:rsidRPr="00EA5AB1">
            <w:rPr>
              <w:rFonts w:ascii="Times New Roman" w:eastAsiaTheme="minorHAnsi" w:hAnsi="Times New Roman" w:cs="Times New Roman"/>
              <w:sz w:val="20"/>
              <w:szCs w:val="20"/>
            </w:rPr>
            <w:t xml:space="preserve"> Individuals or groups who may be more likely to be adversely affected by the project impacts and/or more limited than others in their ability to take advantage of a project’s benefits. Such an individual/ group is also more likely to be excluded from/unable to participate fully in the mainstream consultation process and may require specific measures and/or assistance to participate. Such measures take into account considerations relating to age, including the elderly and minors, and including in circumstances where they may be separated from their family, the community or other individuals upon which they depend.</w:t>
          </w:r>
        </w:p>
        <w:p w14:paraId="5AB077A9" w14:textId="3C1E5148" w:rsidR="006E4B0C" w:rsidRPr="00EA5AB1" w:rsidRDefault="006E4B0C" w:rsidP="00EA1F29">
          <w:pPr>
            <w:jc w:val="both"/>
            <w:rPr>
              <w:rFonts w:ascii="Times New Roman" w:hAnsi="Times New Roman" w:cs="Times New Roman"/>
              <w:sz w:val="20"/>
              <w:szCs w:val="20"/>
            </w:rPr>
          </w:pPr>
        </w:p>
        <w:p w14:paraId="7220FB6A" w14:textId="0E27F486" w:rsidR="00FD7A7C" w:rsidRDefault="00FD7A7C" w:rsidP="00436A62">
          <w:pPr>
            <w:widowControl/>
            <w:adjustRightInd w:val="0"/>
            <w:jc w:val="both"/>
            <w:rPr>
              <w:rFonts w:ascii="Times New Roman" w:eastAsiaTheme="minorHAnsi" w:hAnsi="Times New Roman" w:cs="Times New Roman"/>
              <w:sz w:val="20"/>
              <w:szCs w:val="20"/>
            </w:rPr>
          </w:pPr>
          <w:r w:rsidRPr="00EA5AB1">
            <w:rPr>
              <w:rFonts w:ascii="Times New Roman" w:hAnsi="Times New Roman" w:cs="Times New Roman"/>
              <w:b/>
              <w:bCs/>
              <w:sz w:val="20"/>
              <w:szCs w:val="20"/>
            </w:rPr>
            <w:t xml:space="preserve">Disclosure </w:t>
          </w:r>
          <w:r w:rsidRPr="00EA5AB1">
            <w:rPr>
              <w:rFonts w:ascii="Times New Roman" w:hAnsi="Times New Roman" w:cs="Times New Roman"/>
              <w:sz w:val="20"/>
              <w:szCs w:val="20"/>
            </w:rPr>
            <w:t xml:space="preserve">– The </w:t>
          </w:r>
          <w:r w:rsidRPr="00EA5AB1">
            <w:rPr>
              <w:rFonts w:ascii="Times New Roman" w:eastAsiaTheme="minorHAnsi" w:hAnsi="Times New Roman" w:cs="Times New Roman"/>
              <w:sz w:val="20"/>
              <w:szCs w:val="20"/>
            </w:rPr>
            <w:t xml:space="preserve">provision of information as a basis for consultation with project stakeholders. </w:t>
          </w:r>
          <w:r w:rsidR="00EA1F29" w:rsidRPr="00EA5AB1">
            <w:rPr>
              <w:rFonts w:ascii="Times New Roman" w:eastAsiaTheme="minorHAnsi" w:hAnsi="Times New Roman" w:cs="Times New Roman"/>
              <w:sz w:val="20"/>
              <w:szCs w:val="20"/>
            </w:rPr>
            <w:t>Involves</w:t>
          </w:r>
          <w:r w:rsidRPr="00EA5AB1">
            <w:rPr>
              <w:rFonts w:ascii="Times New Roman" w:eastAsiaTheme="minorHAnsi" w:hAnsi="Times New Roman" w:cs="Times New Roman"/>
              <w:sz w:val="20"/>
              <w:szCs w:val="20"/>
            </w:rPr>
            <w:t xml:space="preserve"> prior disclosure and dissemination of relevant, transparent, objective, meaningful and easily</w:t>
          </w:r>
          <w:r w:rsidR="00EA1F29" w:rsidRPr="00EA5AB1">
            <w:rPr>
              <w:rFonts w:ascii="Times New Roman" w:eastAsiaTheme="minorHAnsi" w:hAnsi="Times New Roman" w:cs="Times New Roman"/>
              <w:sz w:val="20"/>
              <w:szCs w:val="20"/>
            </w:rPr>
            <w:t xml:space="preserve"> </w:t>
          </w:r>
          <w:r w:rsidRPr="00EA5AB1">
            <w:rPr>
              <w:rFonts w:ascii="Times New Roman" w:eastAsiaTheme="minorHAnsi" w:hAnsi="Times New Roman" w:cs="Times New Roman"/>
              <w:sz w:val="20"/>
              <w:szCs w:val="20"/>
            </w:rPr>
            <w:t>accessible information in a timeframe that enables meaningful consultations with stakeholders in a culturally appropriate</w:t>
          </w:r>
          <w:r w:rsidR="00EA1F29" w:rsidRPr="00EA5AB1">
            <w:rPr>
              <w:rFonts w:ascii="Times New Roman" w:eastAsiaTheme="minorHAnsi" w:hAnsi="Times New Roman" w:cs="Times New Roman"/>
              <w:sz w:val="20"/>
              <w:szCs w:val="20"/>
            </w:rPr>
            <w:t xml:space="preserve"> </w:t>
          </w:r>
          <w:r w:rsidRPr="00EA5AB1">
            <w:rPr>
              <w:rFonts w:ascii="Times New Roman" w:eastAsiaTheme="minorHAnsi" w:hAnsi="Times New Roman" w:cs="Times New Roman"/>
              <w:sz w:val="20"/>
              <w:szCs w:val="20"/>
            </w:rPr>
            <w:t>format, in relevant local language(s) and is understandable to stakeholders;</w:t>
          </w:r>
        </w:p>
        <w:p w14:paraId="49DE9C58" w14:textId="77777777" w:rsidR="00913DA2" w:rsidRDefault="00913DA2" w:rsidP="00436A62">
          <w:pPr>
            <w:widowControl/>
            <w:adjustRightInd w:val="0"/>
            <w:jc w:val="both"/>
            <w:rPr>
              <w:rFonts w:ascii="Times New Roman" w:eastAsiaTheme="minorHAnsi" w:hAnsi="Times New Roman" w:cs="Times New Roman"/>
              <w:sz w:val="20"/>
              <w:szCs w:val="20"/>
            </w:rPr>
          </w:pPr>
        </w:p>
        <w:p w14:paraId="11993E03" w14:textId="5D47ADBC" w:rsidR="00913DA2" w:rsidRPr="00EA5AB1" w:rsidRDefault="00913DA2" w:rsidP="00436A62">
          <w:pPr>
            <w:widowControl/>
            <w:adjustRightInd w:val="0"/>
            <w:jc w:val="both"/>
            <w:rPr>
              <w:rFonts w:ascii="Times New Roman" w:eastAsiaTheme="minorHAnsi" w:hAnsi="Times New Roman" w:cs="Times New Roman"/>
              <w:sz w:val="20"/>
              <w:szCs w:val="20"/>
            </w:rPr>
          </w:pPr>
          <w:r w:rsidRPr="00913DA2">
            <w:rPr>
              <w:rFonts w:ascii="Times New Roman" w:eastAsiaTheme="minorHAnsi" w:hAnsi="Times New Roman" w:cs="Times New Roman"/>
              <w:b/>
              <w:bCs/>
              <w:sz w:val="20"/>
              <w:szCs w:val="20"/>
            </w:rPr>
            <w:t>Domestic violence</w:t>
          </w:r>
          <w:r>
            <w:rPr>
              <w:rFonts w:ascii="Times New Roman" w:eastAsiaTheme="minorHAnsi" w:hAnsi="Times New Roman" w:cs="Times New Roman"/>
              <w:sz w:val="20"/>
              <w:szCs w:val="20"/>
            </w:rPr>
            <w:t xml:space="preserve"> – acts of physical, sexual, psychological, spiritual or economic violence, except for actions of self-defense or defense of another person, including the threat with such actions, committed by a family member against another member of the same family, which have caused the victim material or moral</w:t>
          </w:r>
          <w:r w:rsidR="00F65C47">
            <w:rPr>
              <w:rFonts w:ascii="Times New Roman" w:eastAsiaTheme="minorHAnsi" w:hAnsi="Times New Roman" w:cs="Times New Roman"/>
              <w:sz w:val="20"/>
              <w:szCs w:val="20"/>
            </w:rPr>
            <w:t xml:space="preserve"> damage</w:t>
          </w:r>
          <w:r>
            <w:rPr>
              <w:rFonts w:ascii="Times New Roman" w:eastAsiaTheme="minorHAnsi" w:hAnsi="Times New Roman" w:cs="Times New Roman"/>
              <w:sz w:val="20"/>
              <w:szCs w:val="20"/>
            </w:rPr>
            <w:t>.</w:t>
          </w:r>
        </w:p>
        <w:p w14:paraId="2DDC71B4" w14:textId="77777777" w:rsidR="00EA1F29" w:rsidRPr="00EA5AB1" w:rsidRDefault="00EA1F29" w:rsidP="00436A62">
          <w:pPr>
            <w:widowControl/>
            <w:adjustRightInd w:val="0"/>
            <w:jc w:val="both"/>
            <w:rPr>
              <w:rFonts w:ascii="Times New Roman" w:eastAsiaTheme="minorHAnsi" w:hAnsi="Times New Roman" w:cs="Times New Roman"/>
              <w:sz w:val="20"/>
              <w:szCs w:val="20"/>
            </w:rPr>
          </w:pPr>
        </w:p>
        <w:p w14:paraId="566F1515" w14:textId="2FDFE503" w:rsidR="00F47915" w:rsidRPr="00EA5AB1" w:rsidRDefault="00F47915" w:rsidP="00EA1F29">
          <w:pPr>
            <w:jc w:val="both"/>
            <w:rPr>
              <w:rFonts w:ascii="Times New Roman" w:hAnsi="Times New Roman" w:cs="Times New Roman"/>
              <w:sz w:val="20"/>
              <w:szCs w:val="20"/>
            </w:rPr>
          </w:pPr>
          <w:r w:rsidRPr="00EA5AB1">
            <w:rPr>
              <w:rFonts w:ascii="Times New Roman" w:hAnsi="Times New Roman" w:cs="Times New Roman"/>
              <w:b/>
              <w:bCs/>
              <w:sz w:val="20"/>
              <w:szCs w:val="20"/>
            </w:rPr>
            <w:t>Engagement -</w:t>
          </w:r>
          <w:r w:rsidRPr="00EA5AB1">
            <w:rPr>
              <w:rFonts w:ascii="Times New Roman" w:hAnsi="Times New Roman" w:cs="Times New Roman"/>
              <w:sz w:val="20"/>
              <w:szCs w:val="20"/>
            </w:rPr>
            <w:t xml:space="preserve"> A </w:t>
          </w:r>
          <w:r w:rsidR="0075566A" w:rsidRPr="00EA5AB1">
            <w:rPr>
              <w:rFonts w:ascii="Times New Roman" w:hAnsi="Times New Roman" w:cs="Times New Roman"/>
              <w:sz w:val="20"/>
              <w:szCs w:val="20"/>
            </w:rPr>
            <w:t xml:space="preserve">continuous two-way </w:t>
          </w:r>
          <w:r w:rsidRPr="00EA5AB1">
            <w:rPr>
              <w:rFonts w:ascii="Times New Roman" w:hAnsi="Times New Roman" w:cs="Times New Roman"/>
              <w:sz w:val="20"/>
              <w:szCs w:val="20"/>
            </w:rPr>
            <w:t>process in which a</w:t>
          </w:r>
          <w:r w:rsidR="00BA2145" w:rsidRPr="00EA5AB1">
            <w:rPr>
              <w:rFonts w:ascii="Times New Roman" w:hAnsi="Times New Roman" w:cs="Times New Roman"/>
              <w:sz w:val="20"/>
              <w:szCs w:val="20"/>
            </w:rPr>
            <w:t xml:space="preserve">n implementing agency, company or organization </w:t>
          </w:r>
          <w:r w:rsidRPr="00EA5AB1">
            <w:rPr>
              <w:rFonts w:ascii="Times New Roman" w:hAnsi="Times New Roman" w:cs="Times New Roman"/>
              <w:sz w:val="20"/>
              <w:szCs w:val="20"/>
            </w:rPr>
            <w:t>builds and maintains constructive and sustainable relationships with stakeholders impacted over the life of a project. This is part of a broader stakeholder engagement strategy, which also encompasses governments, civil society, employees, suppliers, and others with an interest in the Project.</w:t>
          </w:r>
        </w:p>
        <w:p w14:paraId="7E889DEB" w14:textId="77777777" w:rsidR="00F47915" w:rsidRPr="00EA5AB1" w:rsidRDefault="00F47915" w:rsidP="00F47915">
          <w:pPr>
            <w:jc w:val="both"/>
            <w:rPr>
              <w:rFonts w:ascii="Times New Roman" w:hAnsi="Times New Roman" w:cs="Times New Roman"/>
              <w:sz w:val="20"/>
              <w:szCs w:val="20"/>
            </w:rPr>
          </w:pPr>
        </w:p>
        <w:p w14:paraId="5A1F31A9" w14:textId="1F77F236" w:rsidR="00F47915" w:rsidRDefault="00F47915" w:rsidP="003F480B">
          <w:pPr>
            <w:jc w:val="both"/>
            <w:rPr>
              <w:rFonts w:ascii="Times New Roman" w:hAnsi="Times New Roman" w:cs="Times New Roman"/>
              <w:sz w:val="20"/>
              <w:szCs w:val="20"/>
            </w:rPr>
          </w:pPr>
          <w:r w:rsidRPr="00EA5AB1">
            <w:rPr>
              <w:rFonts w:ascii="Times New Roman" w:hAnsi="Times New Roman" w:cs="Times New Roman"/>
              <w:b/>
              <w:bCs/>
              <w:sz w:val="20"/>
              <w:szCs w:val="20"/>
            </w:rPr>
            <w:t>Environmental and Social Assessment</w:t>
          </w:r>
          <w:r w:rsidRPr="00EA5AB1">
            <w:rPr>
              <w:rFonts w:ascii="Times New Roman" w:hAnsi="Times New Roman" w:cs="Times New Roman"/>
              <w:sz w:val="20"/>
              <w:szCs w:val="20"/>
            </w:rPr>
            <w:t xml:space="preserve"> - An assessment comprising various social and environmental studies which aim to identify project </w:t>
          </w:r>
          <w:r w:rsidR="00BA2145" w:rsidRPr="00EA5AB1">
            <w:rPr>
              <w:rFonts w:ascii="Times New Roman" w:hAnsi="Times New Roman" w:cs="Times New Roman"/>
              <w:sz w:val="20"/>
              <w:szCs w:val="20"/>
            </w:rPr>
            <w:t xml:space="preserve">risks and </w:t>
          </w:r>
          <w:r w:rsidRPr="00EA5AB1">
            <w:rPr>
              <w:rFonts w:ascii="Times New Roman" w:hAnsi="Times New Roman" w:cs="Times New Roman"/>
              <w:sz w:val="20"/>
              <w:szCs w:val="20"/>
            </w:rPr>
            <w:t xml:space="preserve">impacts and design appropriate mitigation measures to manage </w:t>
          </w:r>
          <w:r w:rsidR="00BA2145" w:rsidRPr="00EA5AB1">
            <w:rPr>
              <w:rFonts w:ascii="Times New Roman" w:hAnsi="Times New Roman" w:cs="Times New Roman"/>
              <w:sz w:val="20"/>
              <w:szCs w:val="20"/>
            </w:rPr>
            <w:t>these a</w:t>
          </w:r>
          <w:r w:rsidRPr="00EA5AB1">
            <w:rPr>
              <w:rFonts w:ascii="Times New Roman" w:hAnsi="Times New Roman" w:cs="Times New Roman"/>
              <w:sz w:val="20"/>
              <w:szCs w:val="20"/>
            </w:rPr>
            <w:t xml:space="preserve">nd to enhance positive </w:t>
          </w:r>
          <w:r w:rsidR="00BA2145" w:rsidRPr="00EA5AB1">
            <w:rPr>
              <w:rFonts w:ascii="Times New Roman" w:hAnsi="Times New Roman" w:cs="Times New Roman"/>
              <w:sz w:val="20"/>
              <w:szCs w:val="20"/>
            </w:rPr>
            <w:t>impacts</w:t>
          </w:r>
          <w:r w:rsidR="00754ABD" w:rsidRPr="00EA5AB1">
            <w:rPr>
              <w:rFonts w:ascii="Times New Roman" w:hAnsi="Times New Roman" w:cs="Times New Roman"/>
              <w:sz w:val="20"/>
              <w:szCs w:val="20"/>
            </w:rPr>
            <w:t xml:space="preserve"> and outcomes</w:t>
          </w:r>
          <w:r w:rsidRPr="00EA5AB1">
            <w:rPr>
              <w:rFonts w:ascii="Times New Roman" w:hAnsi="Times New Roman" w:cs="Times New Roman"/>
              <w:sz w:val="20"/>
              <w:szCs w:val="20"/>
            </w:rPr>
            <w:t xml:space="preserve">. </w:t>
          </w:r>
        </w:p>
        <w:p w14:paraId="2D4F9723" w14:textId="77777777" w:rsidR="00D543D6" w:rsidRDefault="00D543D6" w:rsidP="003F480B">
          <w:pPr>
            <w:jc w:val="both"/>
            <w:rPr>
              <w:rFonts w:ascii="Times New Roman" w:hAnsi="Times New Roman" w:cs="Times New Roman"/>
              <w:sz w:val="20"/>
              <w:szCs w:val="20"/>
            </w:rPr>
          </w:pPr>
        </w:p>
        <w:p w14:paraId="79C112CF" w14:textId="40032BC2" w:rsidR="00F47915" w:rsidRPr="00EA5AB1" w:rsidRDefault="00D543D6" w:rsidP="003676DF">
          <w:pPr>
            <w:jc w:val="both"/>
            <w:rPr>
              <w:rFonts w:ascii="Times New Roman" w:hAnsi="Times New Roman" w:cs="Times New Roman"/>
              <w:sz w:val="20"/>
              <w:szCs w:val="20"/>
            </w:rPr>
          </w:pPr>
          <w:r w:rsidRPr="00D543D6">
            <w:rPr>
              <w:rFonts w:ascii="Times New Roman" w:hAnsi="Times New Roman" w:cs="Times New Roman"/>
              <w:b/>
              <w:bCs/>
              <w:sz w:val="20"/>
              <w:szCs w:val="20"/>
            </w:rPr>
            <w:t xml:space="preserve">Gender-based violence </w:t>
          </w:r>
          <w:r>
            <w:rPr>
              <w:rFonts w:ascii="Times New Roman" w:hAnsi="Times New Roman" w:cs="Times New Roman"/>
              <w:sz w:val="20"/>
              <w:szCs w:val="20"/>
            </w:rPr>
            <w:t>-</w:t>
          </w:r>
          <w:r w:rsidRPr="00D543D6">
            <w:rPr>
              <w:rFonts w:ascii="Times New Roman" w:hAnsi="Times New Roman" w:cs="Times New Roman"/>
              <w:sz w:val="20"/>
              <w:szCs w:val="20"/>
            </w:rPr>
            <w:t xml:space="preserve"> </w:t>
          </w:r>
          <w:r w:rsidR="003676DF" w:rsidRPr="003676DF">
            <w:rPr>
              <w:rFonts w:ascii="Times New Roman" w:hAnsi="Times New Roman" w:cs="Times New Roman"/>
              <w:sz w:val="20"/>
              <w:szCs w:val="20"/>
            </w:rPr>
            <w:t>violence directed against a person because of that person's gender</w:t>
          </w:r>
          <w:r w:rsidR="00E94BD6">
            <w:rPr>
              <w:rFonts w:ascii="Times New Roman" w:hAnsi="Times New Roman" w:cs="Times New Roman"/>
              <w:sz w:val="20"/>
              <w:szCs w:val="20"/>
            </w:rPr>
            <w:t xml:space="preserve">, frequently </w:t>
          </w:r>
          <w:r w:rsidR="00E94BD6" w:rsidRPr="00E94BD6">
            <w:rPr>
              <w:rFonts w:ascii="Times New Roman" w:hAnsi="Times New Roman" w:cs="Times New Roman"/>
              <w:sz w:val="20"/>
              <w:szCs w:val="20"/>
            </w:rPr>
            <w:t>called gender-based violence against women</w:t>
          </w:r>
          <w:r w:rsidR="00E94BD6">
            <w:rPr>
              <w:rFonts w:ascii="Times New Roman" w:hAnsi="Times New Roman" w:cs="Times New Roman"/>
              <w:sz w:val="20"/>
              <w:szCs w:val="20"/>
            </w:rPr>
            <w:t>, a</w:t>
          </w:r>
          <w:r w:rsidR="003676DF">
            <w:rPr>
              <w:rFonts w:ascii="Times New Roman" w:hAnsi="Times New Roman" w:cs="Times New Roman"/>
              <w:sz w:val="20"/>
              <w:szCs w:val="20"/>
            </w:rPr>
            <w:t>s it affects women disproportionately</w:t>
          </w:r>
          <w:r w:rsidR="00E94BD6">
            <w:rPr>
              <w:rFonts w:ascii="Times New Roman" w:hAnsi="Times New Roman" w:cs="Times New Roman"/>
              <w:sz w:val="20"/>
              <w:szCs w:val="20"/>
            </w:rPr>
            <w:t>.</w:t>
          </w:r>
          <w:r w:rsidR="003676DF">
            <w:rPr>
              <w:rFonts w:ascii="Times New Roman" w:hAnsi="Times New Roman" w:cs="Times New Roman"/>
              <w:sz w:val="20"/>
              <w:szCs w:val="20"/>
            </w:rPr>
            <w:t xml:space="preserve"> </w:t>
          </w:r>
          <w:r w:rsidR="00E94BD6">
            <w:rPr>
              <w:rFonts w:ascii="Times New Roman" w:hAnsi="Times New Roman" w:cs="Times New Roman"/>
              <w:sz w:val="20"/>
              <w:szCs w:val="20"/>
            </w:rPr>
            <w:t>It means</w:t>
          </w:r>
          <w:r w:rsidR="003676DF">
            <w:rPr>
              <w:rFonts w:ascii="Times New Roman" w:hAnsi="Times New Roman" w:cs="Times New Roman"/>
              <w:sz w:val="20"/>
              <w:szCs w:val="20"/>
            </w:rPr>
            <w:t xml:space="preserve"> </w:t>
          </w:r>
          <w:r w:rsidR="003676DF" w:rsidRPr="003676DF">
            <w:rPr>
              <w:rFonts w:ascii="Times New Roman" w:hAnsi="Times New Roman" w:cs="Times New Roman"/>
              <w:sz w:val="20"/>
              <w:szCs w:val="20"/>
            </w:rPr>
            <w:t>violence that is directed against a woman because she is a woman</w:t>
          </w:r>
          <w:r w:rsidR="00F65C47">
            <w:rPr>
              <w:rFonts w:ascii="Times New Roman" w:hAnsi="Times New Roman" w:cs="Times New Roman"/>
              <w:sz w:val="20"/>
              <w:szCs w:val="20"/>
            </w:rPr>
            <w:t xml:space="preserve"> and i</w:t>
          </w:r>
          <w:r w:rsidR="003676DF">
            <w:rPr>
              <w:rFonts w:ascii="Times New Roman" w:hAnsi="Times New Roman" w:cs="Times New Roman"/>
              <w:sz w:val="20"/>
              <w:szCs w:val="20"/>
            </w:rPr>
            <w:t xml:space="preserve">t is </w:t>
          </w:r>
          <w:r w:rsidR="003676DF" w:rsidRPr="003676DF">
            <w:rPr>
              <w:rFonts w:ascii="Times New Roman" w:hAnsi="Times New Roman" w:cs="Times New Roman"/>
              <w:sz w:val="20"/>
              <w:szCs w:val="20"/>
            </w:rPr>
            <w:t>a violation of human rights and a form of discrimination against women</w:t>
          </w:r>
          <w:r w:rsidR="00A86B59">
            <w:rPr>
              <w:rFonts w:ascii="Times New Roman" w:hAnsi="Times New Roman" w:cs="Times New Roman"/>
              <w:sz w:val="20"/>
              <w:szCs w:val="20"/>
            </w:rPr>
            <w:t>.</w:t>
          </w:r>
          <w:r w:rsidR="00F65C47">
            <w:rPr>
              <w:rFonts w:ascii="Times New Roman" w:hAnsi="Times New Roman" w:cs="Times New Roman"/>
              <w:sz w:val="20"/>
              <w:szCs w:val="20"/>
            </w:rPr>
            <w:t xml:space="preserve"> </w:t>
          </w:r>
          <w:r w:rsidR="00A86B59">
            <w:rPr>
              <w:rFonts w:ascii="Times New Roman" w:hAnsi="Times New Roman" w:cs="Times New Roman"/>
              <w:sz w:val="20"/>
              <w:szCs w:val="20"/>
            </w:rPr>
            <w:t>It includes</w:t>
          </w:r>
          <w:r w:rsidR="003676DF" w:rsidRPr="003676DF">
            <w:rPr>
              <w:rFonts w:ascii="Times New Roman" w:hAnsi="Times New Roman" w:cs="Times New Roman"/>
              <w:sz w:val="20"/>
              <w:szCs w:val="20"/>
            </w:rPr>
            <w:t xml:space="preserve"> all acts of gender-based violence that result in, or are likely to result in</w:t>
          </w:r>
          <w:r w:rsidR="003676DF">
            <w:rPr>
              <w:rFonts w:ascii="Times New Roman" w:hAnsi="Times New Roman" w:cs="Times New Roman"/>
              <w:sz w:val="20"/>
              <w:szCs w:val="20"/>
            </w:rPr>
            <w:t xml:space="preserve"> </w:t>
          </w:r>
          <w:r w:rsidR="003676DF" w:rsidRPr="003676DF">
            <w:rPr>
              <w:rFonts w:ascii="Times New Roman" w:hAnsi="Times New Roman" w:cs="Times New Roman"/>
              <w:sz w:val="20"/>
              <w:szCs w:val="20"/>
            </w:rPr>
            <w:t>physical harm,</w:t>
          </w:r>
          <w:r w:rsidR="003676DF">
            <w:rPr>
              <w:rFonts w:ascii="Times New Roman" w:hAnsi="Times New Roman" w:cs="Times New Roman"/>
              <w:sz w:val="20"/>
              <w:szCs w:val="20"/>
            </w:rPr>
            <w:t xml:space="preserve"> </w:t>
          </w:r>
          <w:r w:rsidR="003676DF" w:rsidRPr="003676DF">
            <w:rPr>
              <w:rFonts w:ascii="Times New Roman" w:hAnsi="Times New Roman" w:cs="Times New Roman"/>
              <w:sz w:val="20"/>
              <w:szCs w:val="20"/>
            </w:rPr>
            <w:t>sexual harm,</w:t>
          </w:r>
          <w:r w:rsidR="003676DF">
            <w:rPr>
              <w:rFonts w:ascii="Times New Roman" w:hAnsi="Times New Roman" w:cs="Times New Roman"/>
              <w:sz w:val="20"/>
              <w:szCs w:val="20"/>
            </w:rPr>
            <w:t xml:space="preserve"> </w:t>
          </w:r>
          <w:r w:rsidR="003676DF" w:rsidRPr="003676DF">
            <w:rPr>
              <w:rFonts w:ascii="Times New Roman" w:hAnsi="Times New Roman" w:cs="Times New Roman"/>
              <w:sz w:val="20"/>
              <w:szCs w:val="20"/>
            </w:rPr>
            <w:t>psychological,</w:t>
          </w:r>
          <w:r w:rsidR="003676DF">
            <w:rPr>
              <w:rFonts w:ascii="Times New Roman" w:hAnsi="Times New Roman" w:cs="Times New Roman"/>
              <w:sz w:val="20"/>
              <w:szCs w:val="20"/>
            </w:rPr>
            <w:t xml:space="preserve"> </w:t>
          </w:r>
          <w:r w:rsidR="003676DF" w:rsidRPr="003676DF">
            <w:rPr>
              <w:rFonts w:ascii="Times New Roman" w:hAnsi="Times New Roman" w:cs="Times New Roman"/>
              <w:sz w:val="20"/>
              <w:szCs w:val="20"/>
            </w:rPr>
            <w:t>or economic harm</w:t>
          </w:r>
          <w:r w:rsidR="003676DF">
            <w:rPr>
              <w:rFonts w:ascii="Times New Roman" w:hAnsi="Times New Roman" w:cs="Times New Roman"/>
              <w:sz w:val="20"/>
              <w:szCs w:val="20"/>
            </w:rPr>
            <w:t xml:space="preserve"> </w:t>
          </w:r>
          <w:r w:rsidR="003676DF" w:rsidRPr="003676DF">
            <w:rPr>
              <w:rFonts w:ascii="Times New Roman" w:hAnsi="Times New Roman" w:cs="Times New Roman"/>
              <w:sz w:val="20"/>
              <w:szCs w:val="20"/>
            </w:rPr>
            <w:t>or suffering to women.</w:t>
          </w:r>
          <w:r w:rsidR="003676DF">
            <w:rPr>
              <w:rFonts w:ascii="Times New Roman" w:hAnsi="Times New Roman" w:cs="Times New Roman"/>
              <w:sz w:val="20"/>
              <w:szCs w:val="20"/>
            </w:rPr>
            <w:t xml:space="preserve"> </w:t>
          </w:r>
          <w:r w:rsidRPr="00D543D6">
            <w:rPr>
              <w:rFonts w:ascii="Times New Roman" w:hAnsi="Times New Roman" w:cs="Times New Roman"/>
              <w:sz w:val="20"/>
              <w:szCs w:val="20"/>
            </w:rPr>
            <w:cr/>
          </w:r>
        </w:p>
        <w:p w14:paraId="7EFB770C" w14:textId="73BC1F24" w:rsidR="00F47915" w:rsidRPr="00EA5AB1" w:rsidRDefault="00F47915" w:rsidP="003F480B">
          <w:pPr>
            <w:widowControl/>
            <w:adjustRightInd w:val="0"/>
            <w:jc w:val="both"/>
            <w:rPr>
              <w:rFonts w:ascii="Times New Roman" w:eastAsiaTheme="minorHAnsi" w:hAnsi="Times New Roman" w:cs="Times New Roman"/>
              <w:sz w:val="20"/>
              <w:szCs w:val="20"/>
            </w:rPr>
          </w:pPr>
          <w:r w:rsidRPr="00EA5AB1">
            <w:rPr>
              <w:rFonts w:ascii="Times New Roman" w:hAnsi="Times New Roman" w:cs="Times New Roman"/>
              <w:b/>
              <w:bCs/>
              <w:sz w:val="20"/>
              <w:szCs w:val="20"/>
            </w:rPr>
            <w:t>Grievance Mechanism</w:t>
          </w:r>
          <w:r w:rsidRPr="00EA5AB1">
            <w:rPr>
              <w:rFonts w:ascii="Times New Roman" w:hAnsi="Times New Roman" w:cs="Times New Roman"/>
              <w:sz w:val="20"/>
              <w:szCs w:val="20"/>
            </w:rPr>
            <w:t xml:space="preserve"> - </w:t>
          </w:r>
          <w:r w:rsidR="00B76036" w:rsidRPr="00EA5AB1">
            <w:rPr>
              <w:rFonts w:ascii="Times New Roman" w:hAnsi="Times New Roman" w:cs="Times New Roman"/>
              <w:sz w:val="20"/>
              <w:szCs w:val="20"/>
            </w:rPr>
            <w:t>A</w:t>
          </w:r>
          <w:r w:rsidRPr="00EA5AB1">
            <w:rPr>
              <w:rFonts w:ascii="Times New Roman" w:hAnsi="Times New Roman" w:cs="Times New Roman"/>
              <w:sz w:val="20"/>
              <w:szCs w:val="20"/>
            </w:rPr>
            <w:t xml:space="preserve"> process for receiving, evaluating, and </w:t>
          </w:r>
          <w:r w:rsidR="00074C9D" w:rsidRPr="00EA5AB1">
            <w:rPr>
              <w:rFonts w:ascii="Times New Roman" w:hAnsi="Times New Roman" w:cs="Times New Roman"/>
              <w:sz w:val="20"/>
              <w:szCs w:val="20"/>
            </w:rPr>
            <w:t xml:space="preserve">facilitating resolution of </w:t>
          </w:r>
          <w:r w:rsidRPr="00EA5AB1">
            <w:rPr>
              <w:rFonts w:ascii="Times New Roman" w:hAnsi="Times New Roman" w:cs="Times New Roman"/>
              <w:sz w:val="20"/>
              <w:szCs w:val="20"/>
            </w:rPr>
            <w:t>c</w:t>
          </w:r>
          <w:r w:rsidR="00074C9D" w:rsidRPr="00EA5AB1">
            <w:rPr>
              <w:rFonts w:ascii="Times New Roman" w:hAnsi="Times New Roman" w:cs="Times New Roman"/>
              <w:sz w:val="20"/>
              <w:szCs w:val="20"/>
            </w:rPr>
            <w:t xml:space="preserve">oncerns and grievances </w:t>
          </w:r>
          <w:r w:rsidR="005B4EBD" w:rsidRPr="00EA5AB1">
            <w:rPr>
              <w:rFonts w:ascii="Times New Roman" w:hAnsi="Times New Roman" w:cs="Times New Roman"/>
              <w:sz w:val="20"/>
              <w:szCs w:val="20"/>
            </w:rPr>
            <w:t xml:space="preserve">from project-affected parties related to environmental and social performance of the project as well as </w:t>
          </w:r>
          <w:r w:rsidR="003F480B" w:rsidRPr="00EA5AB1">
            <w:rPr>
              <w:rFonts w:ascii="Times New Roman" w:hAnsi="Times New Roman" w:cs="Times New Roman"/>
              <w:sz w:val="20"/>
              <w:szCs w:val="20"/>
            </w:rPr>
            <w:t>other project-related concerns</w:t>
          </w:r>
          <w:r w:rsidRPr="00EA5AB1">
            <w:rPr>
              <w:rFonts w:ascii="Times New Roman" w:hAnsi="Times New Roman" w:cs="Times New Roman"/>
              <w:sz w:val="20"/>
              <w:szCs w:val="20"/>
            </w:rPr>
            <w:t xml:space="preserve"> from citizens</w:t>
          </w:r>
          <w:r w:rsidR="005B4EBD" w:rsidRPr="00EA5AB1">
            <w:rPr>
              <w:rFonts w:ascii="Times New Roman" w:hAnsi="Times New Roman" w:cs="Times New Roman"/>
              <w:sz w:val="20"/>
              <w:szCs w:val="20"/>
            </w:rPr>
            <w:t xml:space="preserve"> and other interested</w:t>
          </w:r>
          <w:r w:rsidRPr="00EA5AB1">
            <w:rPr>
              <w:rFonts w:ascii="Times New Roman" w:hAnsi="Times New Roman" w:cs="Times New Roman"/>
              <w:sz w:val="20"/>
              <w:szCs w:val="20"/>
            </w:rPr>
            <w:t xml:space="preserve"> stakeholders</w:t>
          </w:r>
          <w:r w:rsidR="005B4EBD" w:rsidRPr="00EA5AB1">
            <w:rPr>
              <w:rFonts w:ascii="Times New Roman" w:hAnsi="Times New Roman" w:cs="Times New Roman"/>
              <w:sz w:val="20"/>
              <w:szCs w:val="20"/>
            </w:rPr>
            <w:t>.</w:t>
          </w:r>
          <w:r w:rsidRPr="00EA5AB1">
            <w:rPr>
              <w:rFonts w:ascii="Times New Roman" w:hAnsi="Times New Roman" w:cs="Times New Roman"/>
              <w:sz w:val="20"/>
              <w:szCs w:val="20"/>
            </w:rPr>
            <w:t xml:space="preserve"> </w:t>
          </w:r>
          <w:r w:rsidR="0000544B" w:rsidRPr="00EA5AB1">
            <w:rPr>
              <w:rFonts w:ascii="Times New Roman" w:hAnsi="Times New Roman" w:cs="Times New Roman"/>
              <w:sz w:val="20"/>
              <w:szCs w:val="20"/>
            </w:rPr>
            <w:t xml:space="preserve">This may utilize existing formal and information mechanisms </w:t>
          </w:r>
          <w:r w:rsidR="0000544B" w:rsidRPr="00EA5AB1">
            <w:rPr>
              <w:rFonts w:ascii="Times New Roman" w:eastAsiaTheme="minorHAnsi" w:hAnsi="Times New Roman" w:cs="Times New Roman"/>
              <w:sz w:val="20"/>
              <w:szCs w:val="20"/>
            </w:rPr>
            <w:t>supplemented as needed with project-specific arrangements</w:t>
          </w:r>
          <w:r w:rsidR="005A38C8" w:rsidRPr="00EA5AB1">
            <w:rPr>
              <w:rFonts w:ascii="Times New Roman" w:eastAsiaTheme="minorHAnsi" w:hAnsi="Times New Roman" w:cs="Times New Roman"/>
              <w:sz w:val="20"/>
              <w:szCs w:val="20"/>
            </w:rPr>
            <w:t xml:space="preserve"> but does not prevent access to</w:t>
          </w:r>
          <w:r w:rsidR="00860EB5" w:rsidRPr="00EA5AB1">
            <w:rPr>
              <w:rFonts w:ascii="Times New Roman" w:eastAsiaTheme="minorHAnsi" w:hAnsi="Times New Roman" w:cs="Times New Roman"/>
              <w:sz w:val="20"/>
              <w:szCs w:val="20"/>
            </w:rPr>
            <w:t xml:space="preserve"> judicial remedies</w:t>
          </w:r>
          <w:r w:rsidR="0000544B" w:rsidRPr="00EA5AB1">
            <w:rPr>
              <w:rFonts w:ascii="Times New Roman" w:eastAsiaTheme="minorHAnsi" w:hAnsi="Times New Roman" w:cs="Times New Roman"/>
              <w:sz w:val="20"/>
              <w:szCs w:val="20"/>
            </w:rPr>
            <w:t>.</w:t>
          </w:r>
        </w:p>
        <w:p w14:paraId="024D3BFB" w14:textId="07884B1D" w:rsidR="003F480B" w:rsidRPr="00EA5AB1" w:rsidRDefault="003F480B" w:rsidP="003F480B">
          <w:pPr>
            <w:widowControl/>
            <w:adjustRightInd w:val="0"/>
            <w:jc w:val="both"/>
            <w:rPr>
              <w:rFonts w:ascii="Times New Roman" w:eastAsiaTheme="minorHAnsi" w:hAnsi="Times New Roman" w:cs="Times New Roman"/>
              <w:sz w:val="20"/>
              <w:szCs w:val="20"/>
            </w:rPr>
          </w:pPr>
        </w:p>
        <w:p w14:paraId="734607E9" w14:textId="02E42D83" w:rsidR="00B7115C" w:rsidRPr="00EA5AB1" w:rsidRDefault="00B7115C" w:rsidP="003F480B">
          <w:pPr>
            <w:jc w:val="both"/>
            <w:rPr>
              <w:rFonts w:ascii="Times New Roman" w:hAnsi="Times New Roman" w:cs="Times New Roman"/>
              <w:sz w:val="20"/>
              <w:szCs w:val="20"/>
            </w:rPr>
          </w:pPr>
          <w:r>
            <w:rPr>
              <w:rFonts w:ascii="Times New Roman" w:hAnsi="Times New Roman" w:cs="Times New Roman"/>
              <w:b/>
              <w:bCs/>
              <w:sz w:val="20"/>
              <w:szCs w:val="20"/>
            </w:rPr>
            <w:t xml:space="preserve">Implementing partners – </w:t>
          </w:r>
          <w:r w:rsidRPr="00A04CA4">
            <w:rPr>
              <w:rFonts w:ascii="Times New Roman" w:hAnsi="Times New Roman" w:cs="Times New Roman"/>
              <w:sz w:val="20"/>
              <w:szCs w:val="20"/>
            </w:rPr>
            <w:t>local NGOS or public institutions/shelters providing specialized assistance to GBV and DV survivors at local level under a sub</w:t>
          </w:r>
          <w:r w:rsidR="00525AA8" w:rsidRPr="00A04CA4">
            <w:rPr>
              <w:rFonts w:ascii="Times New Roman" w:hAnsi="Times New Roman" w:cs="Times New Roman"/>
              <w:sz w:val="20"/>
              <w:szCs w:val="20"/>
            </w:rPr>
            <w:t>-</w:t>
          </w:r>
          <w:r w:rsidRPr="00A04CA4">
            <w:rPr>
              <w:rFonts w:ascii="Times New Roman" w:hAnsi="Times New Roman" w:cs="Times New Roman"/>
              <w:sz w:val="20"/>
              <w:szCs w:val="20"/>
            </w:rPr>
            <w:t>grant</w:t>
          </w:r>
        </w:p>
        <w:p w14:paraId="7B2E9273" w14:textId="77777777" w:rsidR="006E4B0C" w:rsidRPr="00EA5AB1" w:rsidRDefault="006E4B0C" w:rsidP="00F47915">
          <w:pPr>
            <w:jc w:val="both"/>
            <w:rPr>
              <w:rFonts w:ascii="Times New Roman" w:hAnsi="Times New Roman" w:cs="Times New Roman"/>
              <w:sz w:val="20"/>
              <w:szCs w:val="20"/>
            </w:rPr>
          </w:pPr>
        </w:p>
        <w:p w14:paraId="43B18119" w14:textId="0BE3405C" w:rsidR="00F47915" w:rsidRPr="00EA5AB1" w:rsidRDefault="00F47915" w:rsidP="00F47915">
          <w:pPr>
            <w:jc w:val="both"/>
            <w:rPr>
              <w:rFonts w:ascii="Times New Roman" w:hAnsi="Times New Roman" w:cs="Times New Roman"/>
              <w:sz w:val="20"/>
              <w:szCs w:val="20"/>
            </w:rPr>
          </w:pPr>
          <w:r w:rsidRPr="00EA5AB1">
            <w:rPr>
              <w:rFonts w:ascii="Times New Roman" w:hAnsi="Times New Roman" w:cs="Times New Roman"/>
              <w:b/>
              <w:bCs/>
              <w:sz w:val="20"/>
              <w:szCs w:val="20"/>
            </w:rPr>
            <w:t>Non-</w:t>
          </w:r>
          <w:r w:rsidR="00754ABD" w:rsidRPr="00EA5AB1">
            <w:rPr>
              <w:rFonts w:ascii="Times New Roman" w:hAnsi="Times New Roman" w:cs="Times New Roman"/>
              <w:b/>
              <w:bCs/>
              <w:sz w:val="20"/>
              <w:szCs w:val="20"/>
            </w:rPr>
            <w:t>G</w:t>
          </w:r>
          <w:r w:rsidRPr="00EA5AB1">
            <w:rPr>
              <w:rFonts w:ascii="Times New Roman" w:hAnsi="Times New Roman" w:cs="Times New Roman"/>
              <w:b/>
              <w:bCs/>
              <w:sz w:val="20"/>
              <w:szCs w:val="20"/>
            </w:rPr>
            <w:t>overnment</w:t>
          </w:r>
          <w:r w:rsidR="00754C2E" w:rsidRPr="00EA5AB1">
            <w:rPr>
              <w:rFonts w:ascii="Times New Roman" w:hAnsi="Times New Roman" w:cs="Times New Roman"/>
              <w:b/>
              <w:bCs/>
              <w:sz w:val="20"/>
              <w:szCs w:val="20"/>
            </w:rPr>
            <w:t>al</w:t>
          </w:r>
          <w:r w:rsidRPr="00EA5AB1">
            <w:rPr>
              <w:rFonts w:ascii="Times New Roman" w:hAnsi="Times New Roman" w:cs="Times New Roman"/>
              <w:b/>
              <w:bCs/>
              <w:sz w:val="20"/>
              <w:szCs w:val="20"/>
            </w:rPr>
            <w:t xml:space="preserve"> Organizations</w:t>
          </w:r>
          <w:r w:rsidRPr="00EA5AB1">
            <w:rPr>
              <w:rFonts w:ascii="Times New Roman" w:hAnsi="Times New Roman" w:cs="Times New Roman"/>
              <w:sz w:val="20"/>
              <w:szCs w:val="20"/>
            </w:rPr>
            <w:t xml:space="preserve"> - Private organizations, often not-for-profit, that facilitate community development, local capacity building, </w:t>
          </w:r>
          <w:r w:rsidR="001609B4" w:rsidRPr="00EA5AB1">
            <w:rPr>
              <w:rFonts w:ascii="Times New Roman" w:hAnsi="Times New Roman" w:cs="Times New Roman"/>
              <w:sz w:val="20"/>
              <w:szCs w:val="20"/>
            </w:rPr>
            <w:t xml:space="preserve">civil society </w:t>
          </w:r>
          <w:r w:rsidRPr="00EA5AB1">
            <w:rPr>
              <w:rFonts w:ascii="Times New Roman" w:hAnsi="Times New Roman" w:cs="Times New Roman"/>
              <w:sz w:val="20"/>
              <w:szCs w:val="20"/>
            </w:rPr>
            <w:t>advocacy, and environmental protection.</w:t>
          </w:r>
        </w:p>
        <w:p w14:paraId="0BB2625E" w14:textId="77777777" w:rsidR="00F47915" w:rsidRPr="00EA5AB1" w:rsidRDefault="00F47915" w:rsidP="00F47915">
          <w:pPr>
            <w:jc w:val="both"/>
            <w:rPr>
              <w:rFonts w:ascii="Times New Roman" w:hAnsi="Times New Roman" w:cs="Times New Roman"/>
              <w:sz w:val="20"/>
              <w:szCs w:val="20"/>
            </w:rPr>
          </w:pPr>
        </w:p>
        <w:p w14:paraId="27BE4ED4" w14:textId="1A11D001" w:rsidR="006E4B0C" w:rsidRPr="00EA5AB1" w:rsidRDefault="006E4B0C" w:rsidP="00436A62">
          <w:pPr>
            <w:widowControl/>
            <w:adjustRightInd w:val="0"/>
            <w:jc w:val="both"/>
            <w:rPr>
              <w:rFonts w:ascii="Times New Roman" w:eastAsiaTheme="minorHAnsi" w:hAnsi="Times New Roman" w:cs="Times New Roman"/>
              <w:sz w:val="20"/>
              <w:szCs w:val="20"/>
            </w:rPr>
          </w:pPr>
          <w:r w:rsidRPr="00EA5AB1">
            <w:rPr>
              <w:rFonts w:ascii="Times New Roman" w:eastAsiaTheme="minorHAnsi" w:hAnsi="Times New Roman" w:cs="Times New Roman"/>
              <w:b/>
              <w:bCs/>
              <w:sz w:val="20"/>
              <w:szCs w:val="20"/>
            </w:rPr>
            <w:t xml:space="preserve">Stakeholders - </w:t>
          </w:r>
          <w:r w:rsidR="004C36C2" w:rsidRPr="00EA5AB1">
            <w:rPr>
              <w:rFonts w:ascii="Times New Roman" w:eastAsiaTheme="minorHAnsi" w:hAnsi="Times New Roman" w:cs="Times New Roman"/>
              <w:sz w:val="20"/>
              <w:szCs w:val="20"/>
            </w:rPr>
            <w:t>P</w:t>
          </w:r>
          <w:r w:rsidRPr="00EA5AB1">
            <w:rPr>
              <w:rFonts w:ascii="Times New Roman" w:eastAsiaTheme="minorHAnsi" w:hAnsi="Times New Roman" w:cs="Times New Roman"/>
              <w:sz w:val="20"/>
              <w:szCs w:val="20"/>
            </w:rPr>
            <w:t xml:space="preserve">roject-affected and other interested parties. These are individuals or groups who are affected or likely to be affected by the project, and those who may have an interest in the project </w:t>
          </w:r>
          <w:r w:rsidRPr="00EA5AB1">
            <w:rPr>
              <w:rFonts w:ascii="Times New Roman" w:hAnsi="Times New Roman" w:cs="Times New Roman"/>
              <w:sz w:val="20"/>
              <w:szCs w:val="20"/>
            </w:rPr>
            <w:t>and/or the ability to influence its outcome, either positively or negatively</w:t>
          </w:r>
          <w:r w:rsidRPr="00EA5AB1">
            <w:rPr>
              <w:rFonts w:ascii="Times New Roman" w:eastAsiaTheme="minorHAnsi" w:hAnsi="Times New Roman" w:cs="Times New Roman"/>
              <w:sz w:val="20"/>
              <w:szCs w:val="20"/>
            </w:rPr>
            <w:t xml:space="preserve">. This may include beneficiary business enterprises, </w:t>
          </w:r>
          <w:r w:rsidR="000F7BA7" w:rsidRPr="00EA5AB1">
            <w:rPr>
              <w:rFonts w:ascii="Times New Roman" w:eastAsiaTheme="minorHAnsi" w:hAnsi="Times New Roman" w:cs="Times New Roman"/>
              <w:sz w:val="20"/>
              <w:szCs w:val="20"/>
            </w:rPr>
            <w:t xml:space="preserve">partner organizations, </w:t>
          </w:r>
          <w:r w:rsidRPr="00EA5AB1">
            <w:rPr>
              <w:rFonts w:ascii="Times New Roman" w:eastAsiaTheme="minorHAnsi" w:hAnsi="Times New Roman" w:cs="Times New Roman"/>
              <w:sz w:val="20"/>
              <w:szCs w:val="20"/>
            </w:rPr>
            <w:t>workers and their organizations, local communities, national and local authorities, neighboring projects, and nongovernmental organizations.</w:t>
          </w:r>
        </w:p>
        <w:p w14:paraId="4FAFE53F" w14:textId="0E107527" w:rsidR="006E4B0C" w:rsidRPr="00EA5AB1" w:rsidRDefault="006E4B0C" w:rsidP="00436A62">
          <w:pPr>
            <w:widowControl/>
            <w:adjustRightInd w:val="0"/>
            <w:jc w:val="both"/>
            <w:rPr>
              <w:rFonts w:ascii="Times New Roman" w:eastAsiaTheme="minorHAnsi" w:hAnsi="Times New Roman" w:cs="Times New Roman"/>
              <w:sz w:val="20"/>
              <w:szCs w:val="20"/>
            </w:rPr>
          </w:pPr>
        </w:p>
        <w:p w14:paraId="26BF9116" w14:textId="77777777" w:rsidR="00304EF9" w:rsidRDefault="00304EF9" w:rsidP="00BD03B9">
          <w:pPr>
            <w:tabs>
              <w:tab w:val="right" w:pos="10206"/>
            </w:tabs>
            <w:jc w:val="right"/>
            <w:rPr>
              <w:rFonts w:ascii="Times New Roman" w:hAnsi="Times New Roman" w:cs="Times New Roman"/>
              <w:sz w:val="20"/>
              <w:szCs w:val="20"/>
            </w:rPr>
          </w:pPr>
        </w:p>
        <w:p w14:paraId="0D9E1D71" w14:textId="61FC4A69" w:rsidR="008F5A70" w:rsidRDefault="008F5A70" w:rsidP="006E2D85">
          <w:pPr>
            <w:tabs>
              <w:tab w:val="right" w:pos="10206"/>
            </w:tabs>
            <w:rPr>
              <w:rFonts w:ascii="Times New Roman" w:hAnsi="Times New Roman" w:cs="Times New Roman"/>
              <w:sz w:val="20"/>
              <w:szCs w:val="20"/>
            </w:rPr>
          </w:pPr>
          <w:r w:rsidRPr="00304EF9">
            <w:rPr>
              <w:rFonts w:ascii="Times New Roman" w:hAnsi="Times New Roman" w:cs="Times New Roman"/>
              <w:sz w:val="20"/>
              <w:szCs w:val="20"/>
            </w:rPr>
            <w:br w:type="page"/>
          </w:r>
          <w:r w:rsidR="00304EF9">
            <w:rPr>
              <w:rFonts w:ascii="Times New Roman" w:hAnsi="Times New Roman" w:cs="Times New Roman"/>
              <w:sz w:val="20"/>
              <w:szCs w:val="20"/>
            </w:rPr>
            <w:tab/>
          </w:r>
        </w:p>
        <w:p w14:paraId="2A7AC797" w14:textId="421DD5C1" w:rsidR="00926D6E" w:rsidRPr="00EA5AB1" w:rsidRDefault="00CB74E8" w:rsidP="00F47915">
          <w:pPr>
            <w:jc w:val="both"/>
            <w:rPr>
              <w:rFonts w:ascii="Times New Roman" w:hAnsi="Times New Roman" w:cs="Times New Roman"/>
              <w:sz w:val="20"/>
              <w:szCs w:val="20"/>
            </w:rPr>
          </w:pPr>
        </w:p>
      </w:sdtContent>
    </w:sdt>
    <w:sdt>
      <w:sdtPr>
        <w:rPr>
          <w:rFonts w:ascii="Times New Roman" w:eastAsia="Calibri" w:hAnsi="Times New Roman" w:cs="Times New Roman"/>
          <w:color w:val="auto"/>
          <w:sz w:val="22"/>
          <w:szCs w:val="22"/>
        </w:rPr>
        <w:id w:val="109713538"/>
        <w:docPartObj>
          <w:docPartGallery w:val="Table of Contents"/>
          <w:docPartUnique/>
        </w:docPartObj>
      </w:sdtPr>
      <w:sdtEndPr>
        <w:rPr>
          <w:b/>
          <w:bCs/>
          <w:noProof/>
        </w:rPr>
      </w:sdtEndPr>
      <w:sdtContent>
        <w:p w14:paraId="003232E7" w14:textId="1E5BD2E5" w:rsidR="004962B8" w:rsidRPr="008F5A70" w:rsidRDefault="004962B8" w:rsidP="00AD0AAA">
          <w:pPr>
            <w:pStyle w:val="TOCHeading"/>
            <w:spacing w:after="240"/>
            <w:ind w:right="-427"/>
            <w:jc w:val="center"/>
            <w:rPr>
              <w:rFonts w:ascii="Times New Roman" w:hAnsi="Times New Roman" w:cs="Times New Roman"/>
              <w:b/>
              <w:color w:val="auto"/>
            </w:rPr>
          </w:pPr>
          <w:r w:rsidRPr="002F086E">
            <w:rPr>
              <w:rFonts w:ascii="Times New Roman" w:hAnsi="Times New Roman" w:cs="Times New Roman"/>
              <w:b/>
              <w:color w:val="auto"/>
              <w:sz w:val="38"/>
            </w:rPr>
            <w:t>Contents</w:t>
          </w:r>
        </w:p>
        <w:p w14:paraId="205C558B" w14:textId="25487D80" w:rsidR="00590CA6" w:rsidRDefault="004962B8" w:rsidP="00AD0AAA">
          <w:pPr>
            <w:pStyle w:val="TOC1"/>
            <w:ind w:right="-427"/>
            <w:rPr>
              <w:rFonts w:asciiTheme="minorHAnsi" w:eastAsiaTheme="minorEastAsia" w:hAnsiTheme="minorHAnsi" w:cstheme="minorBidi"/>
              <w:noProof/>
              <w:kern w:val="2"/>
              <w:sz w:val="24"/>
              <w:szCs w:val="24"/>
              <w14:ligatures w14:val="standardContextual"/>
            </w:rPr>
          </w:pPr>
          <w:r w:rsidRPr="00EA5AB1">
            <w:fldChar w:fldCharType="begin"/>
          </w:r>
          <w:r w:rsidRPr="00EA5AB1">
            <w:instrText xml:space="preserve"> TOC \o "1-3" \h \z \u </w:instrText>
          </w:r>
          <w:r w:rsidRPr="00EA5AB1">
            <w:fldChar w:fldCharType="separate"/>
          </w:r>
          <w:hyperlink w:anchor="_Toc166674144" w:history="1">
            <w:r w:rsidR="00590CA6" w:rsidRPr="00FC5AB2">
              <w:rPr>
                <w:rStyle w:val="Hyperlink"/>
                <w:rFonts w:ascii="Times New Roman" w:hAnsi="Times New Roman" w:cs="Times New Roman"/>
                <w:noProof/>
              </w:rPr>
              <w:t>1.</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INTRODUCTION AND PROJECT DESCRIPTION</w:t>
            </w:r>
            <w:r w:rsidR="00590CA6">
              <w:rPr>
                <w:noProof/>
                <w:webHidden/>
              </w:rPr>
              <w:tab/>
            </w:r>
            <w:r w:rsidR="00590CA6">
              <w:rPr>
                <w:noProof/>
                <w:webHidden/>
              </w:rPr>
              <w:fldChar w:fldCharType="begin"/>
            </w:r>
            <w:r w:rsidR="00590CA6">
              <w:rPr>
                <w:noProof/>
                <w:webHidden/>
              </w:rPr>
              <w:instrText xml:space="preserve"> PAGEREF _Toc166674144 \h </w:instrText>
            </w:r>
            <w:r w:rsidR="00590CA6">
              <w:rPr>
                <w:noProof/>
                <w:webHidden/>
              </w:rPr>
            </w:r>
            <w:r w:rsidR="00590CA6">
              <w:rPr>
                <w:noProof/>
                <w:webHidden/>
              </w:rPr>
              <w:fldChar w:fldCharType="separate"/>
            </w:r>
            <w:r w:rsidR="00971F32">
              <w:rPr>
                <w:noProof/>
                <w:webHidden/>
              </w:rPr>
              <w:t>5</w:t>
            </w:r>
            <w:r w:rsidR="00590CA6">
              <w:rPr>
                <w:noProof/>
                <w:webHidden/>
              </w:rPr>
              <w:fldChar w:fldCharType="end"/>
            </w:r>
          </w:hyperlink>
        </w:p>
        <w:p w14:paraId="114A8227" w14:textId="2FB93CE2"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45" w:history="1">
            <w:r w:rsidR="00590CA6" w:rsidRPr="00FC5AB2">
              <w:rPr>
                <w:rStyle w:val="Hyperlink"/>
                <w:rFonts w:ascii="Times New Roman" w:hAnsi="Times New Roman" w:cs="Times New Roman"/>
                <w:b/>
                <w:noProof/>
              </w:rPr>
              <w:t>1.1.</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Project description</w:t>
            </w:r>
            <w:r w:rsidR="00590CA6">
              <w:rPr>
                <w:noProof/>
                <w:webHidden/>
              </w:rPr>
              <w:tab/>
            </w:r>
            <w:r w:rsidR="00590CA6">
              <w:rPr>
                <w:noProof/>
                <w:webHidden/>
              </w:rPr>
              <w:fldChar w:fldCharType="begin"/>
            </w:r>
            <w:r w:rsidR="00590CA6">
              <w:rPr>
                <w:noProof/>
                <w:webHidden/>
              </w:rPr>
              <w:instrText xml:space="preserve"> PAGEREF _Toc166674145 \h </w:instrText>
            </w:r>
            <w:r w:rsidR="00590CA6">
              <w:rPr>
                <w:noProof/>
                <w:webHidden/>
              </w:rPr>
            </w:r>
            <w:r w:rsidR="00590CA6">
              <w:rPr>
                <w:noProof/>
                <w:webHidden/>
              </w:rPr>
              <w:fldChar w:fldCharType="separate"/>
            </w:r>
            <w:r w:rsidR="00971F32">
              <w:rPr>
                <w:noProof/>
                <w:webHidden/>
              </w:rPr>
              <w:t>5</w:t>
            </w:r>
            <w:r w:rsidR="00590CA6">
              <w:rPr>
                <w:noProof/>
                <w:webHidden/>
              </w:rPr>
              <w:fldChar w:fldCharType="end"/>
            </w:r>
          </w:hyperlink>
        </w:p>
        <w:p w14:paraId="726FBEAC" w14:textId="7400C382" w:rsidR="00590CA6" w:rsidRDefault="00CB74E8" w:rsidP="00AD0AAA">
          <w:pPr>
            <w:pStyle w:val="TOC1"/>
            <w:ind w:right="-427"/>
            <w:rPr>
              <w:rFonts w:asciiTheme="minorHAnsi" w:eastAsiaTheme="minorEastAsia" w:hAnsiTheme="minorHAnsi" w:cstheme="minorBidi"/>
              <w:noProof/>
              <w:kern w:val="2"/>
              <w:sz w:val="24"/>
              <w:szCs w:val="24"/>
              <w14:ligatures w14:val="standardContextual"/>
            </w:rPr>
          </w:pPr>
          <w:hyperlink w:anchor="_Toc166674167" w:history="1">
            <w:r w:rsidR="00590CA6" w:rsidRPr="00FC5AB2">
              <w:rPr>
                <w:rStyle w:val="Hyperlink"/>
                <w:rFonts w:ascii="Times New Roman" w:hAnsi="Times New Roman" w:cs="Times New Roman"/>
                <w:noProof/>
              </w:rPr>
              <w:t>2.</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PURPOSE OF STAKEHOLDER ENGAGEMENT PLAN</w:t>
            </w:r>
            <w:r w:rsidR="00590CA6">
              <w:rPr>
                <w:noProof/>
                <w:webHidden/>
              </w:rPr>
              <w:tab/>
            </w:r>
            <w:r w:rsidR="00590CA6">
              <w:rPr>
                <w:noProof/>
                <w:webHidden/>
              </w:rPr>
              <w:fldChar w:fldCharType="begin"/>
            </w:r>
            <w:r w:rsidR="00590CA6">
              <w:rPr>
                <w:noProof/>
                <w:webHidden/>
              </w:rPr>
              <w:instrText xml:space="preserve"> PAGEREF _Toc166674167 \h </w:instrText>
            </w:r>
            <w:r w:rsidR="00590CA6">
              <w:rPr>
                <w:noProof/>
                <w:webHidden/>
              </w:rPr>
            </w:r>
            <w:r w:rsidR="00590CA6">
              <w:rPr>
                <w:noProof/>
                <w:webHidden/>
              </w:rPr>
              <w:fldChar w:fldCharType="separate"/>
            </w:r>
            <w:r w:rsidR="00971F32">
              <w:rPr>
                <w:noProof/>
                <w:webHidden/>
              </w:rPr>
              <w:t>6</w:t>
            </w:r>
            <w:r w:rsidR="00590CA6">
              <w:rPr>
                <w:noProof/>
                <w:webHidden/>
              </w:rPr>
              <w:fldChar w:fldCharType="end"/>
            </w:r>
          </w:hyperlink>
        </w:p>
        <w:p w14:paraId="43F2C8A4" w14:textId="6D00028F" w:rsidR="00590CA6" w:rsidRDefault="00CB74E8" w:rsidP="00AD0AAA">
          <w:pPr>
            <w:pStyle w:val="TOC1"/>
            <w:ind w:right="-427"/>
            <w:rPr>
              <w:rFonts w:asciiTheme="minorHAnsi" w:eastAsiaTheme="minorEastAsia" w:hAnsiTheme="minorHAnsi" w:cstheme="minorBidi"/>
              <w:noProof/>
              <w:kern w:val="2"/>
              <w:sz w:val="24"/>
              <w:szCs w:val="24"/>
              <w14:ligatures w14:val="standardContextual"/>
            </w:rPr>
          </w:pPr>
          <w:hyperlink w:anchor="_Toc166674169" w:history="1">
            <w:r w:rsidR="00590CA6" w:rsidRPr="00FC5AB2">
              <w:rPr>
                <w:rStyle w:val="Hyperlink"/>
                <w:rFonts w:ascii="Times New Roman" w:hAnsi="Times New Roman" w:cs="Times New Roman"/>
                <w:noProof/>
              </w:rPr>
              <w:t>3.</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STAKEHOLDER IDENTIFICATION AND ANALYSIS</w:t>
            </w:r>
            <w:r w:rsidR="00590CA6">
              <w:rPr>
                <w:noProof/>
                <w:webHidden/>
              </w:rPr>
              <w:tab/>
            </w:r>
            <w:r w:rsidR="00590CA6">
              <w:rPr>
                <w:noProof/>
                <w:webHidden/>
              </w:rPr>
              <w:fldChar w:fldCharType="begin"/>
            </w:r>
            <w:r w:rsidR="00590CA6">
              <w:rPr>
                <w:noProof/>
                <w:webHidden/>
              </w:rPr>
              <w:instrText xml:space="preserve"> PAGEREF _Toc166674169 \h </w:instrText>
            </w:r>
            <w:r w:rsidR="00590CA6">
              <w:rPr>
                <w:noProof/>
                <w:webHidden/>
              </w:rPr>
            </w:r>
            <w:r w:rsidR="00590CA6">
              <w:rPr>
                <w:noProof/>
                <w:webHidden/>
              </w:rPr>
              <w:fldChar w:fldCharType="separate"/>
            </w:r>
            <w:r w:rsidR="00971F32">
              <w:rPr>
                <w:noProof/>
                <w:webHidden/>
              </w:rPr>
              <w:t>7</w:t>
            </w:r>
            <w:r w:rsidR="00590CA6">
              <w:rPr>
                <w:noProof/>
                <w:webHidden/>
              </w:rPr>
              <w:fldChar w:fldCharType="end"/>
            </w:r>
          </w:hyperlink>
        </w:p>
        <w:p w14:paraId="540814AB" w14:textId="6579ECAA"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70" w:history="1">
            <w:r w:rsidR="00590CA6" w:rsidRPr="00FC5AB2">
              <w:rPr>
                <w:rStyle w:val="Hyperlink"/>
                <w:rFonts w:ascii="Times New Roman" w:hAnsi="Times New Roman" w:cs="Times New Roman"/>
                <w:b/>
                <w:noProof/>
              </w:rPr>
              <w:t>3.1.</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Methodology</w:t>
            </w:r>
            <w:r w:rsidR="00590CA6">
              <w:rPr>
                <w:noProof/>
                <w:webHidden/>
              </w:rPr>
              <w:tab/>
            </w:r>
            <w:r w:rsidR="00590CA6">
              <w:rPr>
                <w:noProof/>
                <w:webHidden/>
              </w:rPr>
              <w:fldChar w:fldCharType="begin"/>
            </w:r>
            <w:r w:rsidR="00590CA6">
              <w:rPr>
                <w:noProof/>
                <w:webHidden/>
              </w:rPr>
              <w:instrText xml:space="preserve"> PAGEREF _Toc166674170 \h </w:instrText>
            </w:r>
            <w:r w:rsidR="00590CA6">
              <w:rPr>
                <w:noProof/>
                <w:webHidden/>
              </w:rPr>
            </w:r>
            <w:r w:rsidR="00590CA6">
              <w:rPr>
                <w:noProof/>
                <w:webHidden/>
              </w:rPr>
              <w:fldChar w:fldCharType="separate"/>
            </w:r>
            <w:r w:rsidR="00971F32">
              <w:rPr>
                <w:noProof/>
                <w:webHidden/>
              </w:rPr>
              <w:t>7</w:t>
            </w:r>
            <w:r w:rsidR="00590CA6">
              <w:rPr>
                <w:noProof/>
                <w:webHidden/>
              </w:rPr>
              <w:fldChar w:fldCharType="end"/>
            </w:r>
          </w:hyperlink>
        </w:p>
        <w:p w14:paraId="550DBCD6" w14:textId="7FEFBBDF"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71" w:history="1">
            <w:r w:rsidR="00590CA6" w:rsidRPr="00FC5AB2">
              <w:rPr>
                <w:rStyle w:val="Hyperlink"/>
                <w:rFonts w:ascii="Times New Roman" w:hAnsi="Times New Roman" w:cs="Times New Roman"/>
                <w:b/>
                <w:noProof/>
              </w:rPr>
              <w:t>3.2.</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Affected parties</w:t>
            </w:r>
            <w:r w:rsidR="00590CA6">
              <w:rPr>
                <w:noProof/>
                <w:webHidden/>
              </w:rPr>
              <w:tab/>
            </w:r>
            <w:r w:rsidR="00590CA6">
              <w:rPr>
                <w:noProof/>
                <w:webHidden/>
              </w:rPr>
              <w:fldChar w:fldCharType="begin"/>
            </w:r>
            <w:r w:rsidR="00590CA6">
              <w:rPr>
                <w:noProof/>
                <w:webHidden/>
              </w:rPr>
              <w:instrText xml:space="preserve"> PAGEREF _Toc166674171 \h </w:instrText>
            </w:r>
            <w:r w:rsidR="00590CA6">
              <w:rPr>
                <w:noProof/>
                <w:webHidden/>
              </w:rPr>
            </w:r>
            <w:r w:rsidR="00590CA6">
              <w:rPr>
                <w:noProof/>
                <w:webHidden/>
              </w:rPr>
              <w:fldChar w:fldCharType="separate"/>
            </w:r>
            <w:r w:rsidR="00971F32">
              <w:rPr>
                <w:noProof/>
                <w:webHidden/>
              </w:rPr>
              <w:t>8</w:t>
            </w:r>
            <w:r w:rsidR="00590CA6">
              <w:rPr>
                <w:noProof/>
                <w:webHidden/>
              </w:rPr>
              <w:fldChar w:fldCharType="end"/>
            </w:r>
          </w:hyperlink>
        </w:p>
        <w:p w14:paraId="0B1239FC" w14:textId="25C590F7"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72" w:history="1">
            <w:r w:rsidR="00590CA6" w:rsidRPr="00FC5AB2">
              <w:rPr>
                <w:rStyle w:val="Hyperlink"/>
                <w:rFonts w:ascii="Times New Roman" w:hAnsi="Times New Roman" w:cs="Times New Roman"/>
                <w:b/>
                <w:noProof/>
              </w:rPr>
              <w:t>3.3.</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Other interested parties</w:t>
            </w:r>
            <w:r w:rsidR="00590CA6">
              <w:rPr>
                <w:noProof/>
                <w:webHidden/>
              </w:rPr>
              <w:tab/>
            </w:r>
            <w:r w:rsidR="00590CA6">
              <w:rPr>
                <w:noProof/>
                <w:webHidden/>
              </w:rPr>
              <w:fldChar w:fldCharType="begin"/>
            </w:r>
            <w:r w:rsidR="00590CA6">
              <w:rPr>
                <w:noProof/>
                <w:webHidden/>
              </w:rPr>
              <w:instrText xml:space="preserve"> PAGEREF _Toc166674172 \h </w:instrText>
            </w:r>
            <w:r w:rsidR="00590CA6">
              <w:rPr>
                <w:noProof/>
                <w:webHidden/>
              </w:rPr>
            </w:r>
            <w:r w:rsidR="00590CA6">
              <w:rPr>
                <w:noProof/>
                <w:webHidden/>
              </w:rPr>
              <w:fldChar w:fldCharType="separate"/>
            </w:r>
            <w:r w:rsidR="00971F32">
              <w:rPr>
                <w:noProof/>
                <w:webHidden/>
              </w:rPr>
              <w:t>8</w:t>
            </w:r>
            <w:r w:rsidR="00590CA6">
              <w:rPr>
                <w:noProof/>
                <w:webHidden/>
              </w:rPr>
              <w:fldChar w:fldCharType="end"/>
            </w:r>
          </w:hyperlink>
        </w:p>
        <w:p w14:paraId="55471CA9" w14:textId="12D707B2"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74" w:history="1">
            <w:r w:rsidR="00590CA6" w:rsidRPr="00FC5AB2">
              <w:rPr>
                <w:rStyle w:val="Hyperlink"/>
                <w:rFonts w:ascii="Times New Roman" w:hAnsi="Times New Roman" w:cs="Times New Roman"/>
                <w:b/>
                <w:noProof/>
              </w:rPr>
              <w:t>3.4.</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Disadvantaged / vulnerable individuals or groups</w:t>
            </w:r>
            <w:r w:rsidR="00590CA6">
              <w:rPr>
                <w:noProof/>
                <w:webHidden/>
              </w:rPr>
              <w:tab/>
            </w:r>
            <w:r w:rsidR="00590CA6">
              <w:rPr>
                <w:noProof/>
                <w:webHidden/>
              </w:rPr>
              <w:fldChar w:fldCharType="begin"/>
            </w:r>
            <w:r w:rsidR="00590CA6">
              <w:rPr>
                <w:noProof/>
                <w:webHidden/>
              </w:rPr>
              <w:instrText xml:space="preserve"> PAGEREF _Toc166674174 \h </w:instrText>
            </w:r>
            <w:r w:rsidR="00590CA6">
              <w:rPr>
                <w:noProof/>
                <w:webHidden/>
              </w:rPr>
            </w:r>
            <w:r w:rsidR="00590CA6">
              <w:rPr>
                <w:noProof/>
                <w:webHidden/>
              </w:rPr>
              <w:fldChar w:fldCharType="separate"/>
            </w:r>
            <w:r w:rsidR="00971F32">
              <w:rPr>
                <w:noProof/>
                <w:webHidden/>
              </w:rPr>
              <w:t>10</w:t>
            </w:r>
            <w:r w:rsidR="00590CA6">
              <w:rPr>
                <w:noProof/>
                <w:webHidden/>
              </w:rPr>
              <w:fldChar w:fldCharType="end"/>
            </w:r>
          </w:hyperlink>
        </w:p>
        <w:p w14:paraId="24236E5E" w14:textId="079C86BC" w:rsidR="00590CA6" w:rsidRDefault="00CB74E8" w:rsidP="00AD0AAA">
          <w:pPr>
            <w:pStyle w:val="TOC1"/>
            <w:ind w:right="-427"/>
            <w:rPr>
              <w:rFonts w:asciiTheme="minorHAnsi" w:eastAsiaTheme="minorEastAsia" w:hAnsiTheme="minorHAnsi" w:cstheme="minorBidi"/>
              <w:noProof/>
              <w:kern w:val="2"/>
              <w:sz w:val="24"/>
              <w:szCs w:val="24"/>
              <w14:ligatures w14:val="standardContextual"/>
            </w:rPr>
          </w:pPr>
          <w:hyperlink w:anchor="_Toc166674175" w:history="1">
            <w:r w:rsidR="00590CA6" w:rsidRPr="00FC5AB2">
              <w:rPr>
                <w:rStyle w:val="Hyperlink"/>
                <w:rFonts w:ascii="Times New Roman" w:hAnsi="Times New Roman" w:cs="Times New Roman"/>
                <w:noProof/>
              </w:rPr>
              <w:t>4.</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STAKEHOLDER ENGAGEMENT PROGRAM</w:t>
            </w:r>
            <w:r w:rsidR="00590CA6">
              <w:rPr>
                <w:noProof/>
                <w:webHidden/>
              </w:rPr>
              <w:tab/>
            </w:r>
            <w:r w:rsidR="00590CA6">
              <w:rPr>
                <w:noProof/>
                <w:webHidden/>
              </w:rPr>
              <w:fldChar w:fldCharType="begin"/>
            </w:r>
            <w:r w:rsidR="00590CA6">
              <w:rPr>
                <w:noProof/>
                <w:webHidden/>
              </w:rPr>
              <w:instrText xml:space="preserve"> PAGEREF _Toc166674175 \h </w:instrText>
            </w:r>
            <w:r w:rsidR="00590CA6">
              <w:rPr>
                <w:noProof/>
                <w:webHidden/>
              </w:rPr>
            </w:r>
            <w:r w:rsidR="00590CA6">
              <w:rPr>
                <w:noProof/>
                <w:webHidden/>
              </w:rPr>
              <w:fldChar w:fldCharType="separate"/>
            </w:r>
            <w:r w:rsidR="00971F32">
              <w:rPr>
                <w:noProof/>
                <w:webHidden/>
              </w:rPr>
              <w:t>10</w:t>
            </w:r>
            <w:r w:rsidR="00590CA6">
              <w:rPr>
                <w:noProof/>
                <w:webHidden/>
              </w:rPr>
              <w:fldChar w:fldCharType="end"/>
            </w:r>
          </w:hyperlink>
        </w:p>
        <w:p w14:paraId="7E4DBFFF" w14:textId="192DB221"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76" w:history="1">
            <w:r w:rsidR="00590CA6" w:rsidRPr="00FC5AB2">
              <w:rPr>
                <w:rStyle w:val="Hyperlink"/>
                <w:rFonts w:ascii="Times New Roman" w:hAnsi="Times New Roman" w:cs="Times New Roman"/>
                <w:b/>
                <w:noProof/>
              </w:rPr>
              <w:t>4.1.</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Summary of stakeholder engagement done during project preparation</w:t>
            </w:r>
            <w:r w:rsidR="00590CA6">
              <w:rPr>
                <w:noProof/>
                <w:webHidden/>
              </w:rPr>
              <w:tab/>
            </w:r>
            <w:r w:rsidR="00590CA6">
              <w:rPr>
                <w:noProof/>
                <w:webHidden/>
              </w:rPr>
              <w:fldChar w:fldCharType="begin"/>
            </w:r>
            <w:r w:rsidR="00590CA6">
              <w:rPr>
                <w:noProof/>
                <w:webHidden/>
              </w:rPr>
              <w:instrText xml:space="preserve"> PAGEREF _Toc166674176 \h </w:instrText>
            </w:r>
            <w:r w:rsidR="00590CA6">
              <w:rPr>
                <w:noProof/>
                <w:webHidden/>
              </w:rPr>
            </w:r>
            <w:r w:rsidR="00590CA6">
              <w:rPr>
                <w:noProof/>
                <w:webHidden/>
              </w:rPr>
              <w:fldChar w:fldCharType="separate"/>
            </w:r>
            <w:r w:rsidR="00971F32">
              <w:rPr>
                <w:noProof/>
                <w:webHidden/>
              </w:rPr>
              <w:t>10</w:t>
            </w:r>
            <w:r w:rsidR="00590CA6">
              <w:rPr>
                <w:noProof/>
                <w:webHidden/>
              </w:rPr>
              <w:fldChar w:fldCharType="end"/>
            </w:r>
          </w:hyperlink>
        </w:p>
        <w:p w14:paraId="07CB8E27" w14:textId="670309E2"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89" w:history="1">
            <w:r w:rsidR="00590CA6" w:rsidRPr="00FC5AB2">
              <w:rPr>
                <w:rStyle w:val="Hyperlink"/>
                <w:rFonts w:ascii="Times New Roman" w:hAnsi="Times New Roman" w:cs="Times New Roman"/>
                <w:b/>
                <w:noProof/>
              </w:rPr>
              <w:t>4.2.</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Summary of project stakeholder needs and methods, tools and techniques for stakeholder engagement</w:t>
            </w:r>
            <w:r w:rsidR="00590CA6">
              <w:rPr>
                <w:noProof/>
                <w:webHidden/>
              </w:rPr>
              <w:tab/>
            </w:r>
            <w:r w:rsidR="00590CA6">
              <w:rPr>
                <w:noProof/>
                <w:webHidden/>
              </w:rPr>
              <w:fldChar w:fldCharType="begin"/>
            </w:r>
            <w:r w:rsidR="00590CA6">
              <w:rPr>
                <w:noProof/>
                <w:webHidden/>
              </w:rPr>
              <w:instrText xml:space="preserve"> PAGEREF _Toc166674189 \h </w:instrText>
            </w:r>
            <w:r w:rsidR="00590CA6">
              <w:rPr>
                <w:noProof/>
                <w:webHidden/>
              </w:rPr>
            </w:r>
            <w:r w:rsidR="00590CA6">
              <w:rPr>
                <w:noProof/>
                <w:webHidden/>
              </w:rPr>
              <w:fldChar w:fldCharType="separate"/>
            </w:r>
            <w:r w:rsidR="00971F32">
              <w:rPr>
                <w:noProof/>
                <w:webHidden/>
              </w:rPr>
              <w:t>11</w:t>
            </w:r>
            <w:r w:rsidR="00590CA6">
              <w:rPr>
                <w:noProof/>
                <w:webHidden/>
              </w:rPr>
              <w:fldChar w:fldCharType="end"/>
            </w:r>
          </w:hyperlink>
        </w:p>
        <w:p w14:paraId="27193307" w14:textId="4F3DDDA2"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190" w:history="1">
            <w:r w:rsidR="00590CA6" w:rsidRPr="00FC5AB2">
              <w:rPr>
                <w:rStyle w:val="Hyperlink"/>
                <w:rFonts w:ascii="Times New Roman" w:hAnsi="Times New Roman" w:cs="Times New Roman"/>
                <w:b/>
                <w:noProof/>
              </w:rPr>
              <w:t>4.3.</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Stakeholder engagement plan</w:t>
            </w:r>
            <w:r w:rsidR="00590CA6">
              <w:rPr>
                <w:noProof/>
                <w:webHidden/>
              </w:rPr>
              <w:tab/>
            </w:r>
            <w:r w:rsidR="00590CA6">
              <w:rPr>
                <w:noProof/>
                <w:webHidden/>
              </w:rPr>
              <w:fldChar w:fldCharType="begin"/>
            </w:r>
            <w:r w:rsidR="00590CA6">
              <w:rPr>
                <w:noProof/>
                <w:webHidden/>
              </w:rPr>
              <w:instrText xml:space="preserve"> PAGEREF _Toc166674190 \h </w:instrText>
            </w:r>
            <w:r w:rsidR="00590CA6">
              <w:rPr>
                <w:noProof/>
                <w:webHidden/>
              </w:rPr>
            </w:r>
            <w:r w:rsidR="00590CA6">
              <w:rPr>
                <w:noProof/>
                <w:webHidden/>
              </w:rPr>
              <w:fldChar w:fldCharType="separate"/>
            </w:r>
            <w:r w:rsidR="00971F32">
              <w:rPr>
                <w:noProof/>
                <w:webHidden/>
              </w:rPr>
              <w:t>12</w:t>
            </w:r>
            <w:r w:rsidR="00590CA6">
              <w:rPr>
                <w:noProof/>
                <w:webHidden/>
              </w:rPr>
              <w:fldChar w:fldCharType="end"/>
            </w:r>
          </w:hyperlink>
        </w:p>
        <w:p w14:paraId="0CC76A9D" w14:textId="075A5EA4"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222" w:history="1">
            <w:r w:rsidR="00590CA6" w:rsidRPr="00FC5AB2">
              <w:rPr>
                <w:rStyle w:val="Hyperlink"/>
                <w:rFonts w:ascii="Times New Roman" w:hAnsi="Times New Roman" w:cs="Times New Roman"/>
                <w:b/>
                <w:noProof/>
              </w:rPr>
              <w:t>4.4.</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Reporting Back to Stakeholders</w:t>
            </w:r>
            <w:r w:rsidR="00590CA6">
              <w:rPr>
                <w:noProof/>
                <w:webHidden/>
              </w:rPr>
              <w:tab/>
            </w:r>
            <w:r w:rsidR="00590CA6">
              <w:rPr>
                <w:noProof/>
                <w:webHidden/>
              </w:rPr>
              <w:fldChar w:fldCharType="begin"/>
            </w:r>
            <w:r w:rsidR="00590CA6">
              <w:rPr>
                <w:noProof/>
                <w:webHidden/>
              </w:rPr>
              <w:instrText xml:space="preserve"> PAGEREF _Toc166674222 \h </w:instrText>
            </w:r>
            <w:r w:rsidR="00590CA6">
              <w:rPr>
                <w:noProof/>
                <w:webHidden/>
              </w:rPr>
            </w:r>
            <w:r w:rsidR="00590CA6">
              <w:rPr>
                <w:noProof/>
                <w:webHidden/>
              </w:rPr>
              <w:fldChar w:fldCharType="separate"/>
            </w:r>
            <w:r w:rsidR="00971F32">
              <w:rPr>
                <w:noProof/>
                <w:webHidden/>
              </w:rPr>
              <w:t>14</w:t>
            </w:r>
            <w:r w:rsidR="00590CA6">
              <w:rPr>
                <w:noProof/>
                <w:webHidden/>
              </w:rPr>
              <w:fldChar w:fldCharType="end"/>
            </w:r>
          </w:hyperlink>
        </w:p>
        <w:p w14:paraId="5951BF0F" w14:textId="2ACE51C7" w:rsidR="00590CA6" w:rsidRDefault="00CB74E8" w:rsidP="00AD0AAA">
          <w:pPr>
            <w:pStyle w:val="TOC1"/>
            <w:ind w:right="-427"/>
            <w:rPr>
              <w:rFonts w:asciiTheme="minorHAnsi" w:eastAsiaTheme="minorEastAsia" w:hAnsiTheme="minorHAnsi" w:cstheme="minorBidi"/>
              <w:noProof/>
              <w:kern w:val="2"/>
              <w:sz w:val="24"/>
              <w:szCs w:val="24"/>
              <w14:ligatures w14:val="standardContextual"/>
            </w:rPr>
          </w:pPr>
          <w:hyperlink w:anchor="_Toc166674223" w:history="1">
            <w:r w:rsidR="00590CA6" w:rsidRPr="00FC5AB2">
              <w:rPr>
                <w:rStyle w:val="Hyperlink"/>
                <w:rFonts w:ascii="Times New Roman" w:hAnsi="Times New Roman" w:cs="Times New Roman"/>
                <w:noProof/>
              </w:rPr>
              <w:t>5.</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RESOURCES AND RESPONSIBILITIES FOR IMPLEMENTING STAKEHOLDER ENGAGEMENT ACTIVITIES</w:t>
            </w:r>
            <w:r w:rsidR="00590CA6">
              <w:rPr>
                <w:noProof/>
                <w:webHidden/>
              </w:rPr>
              <w:tab/>
            </w:r>
            <w:r w:rsidR="00590CA6">
              <w:rPr>
                <w:noProof/>
                <w:webHidden/>
              </w:rPr>
              <w:fldChar w:fldCharType="begin"/>
            </w:r>
            <w:r w:rsidR="00590CA6">
              <w:rPr>
                <w:noProof/>
                <w:webHidden/>
              </w:rPr>
              <w:instrText xml:space="preserve"> PAGEREF _Toc166674223 \h </w:instrText>
            </w:r>
            <w:r w:rsidR="00590CA6">
              <w:rPr>
                <w:noProof/>
                <w:webHidden/>
              </w:rPr>
            </w:r>
            <w:r w:rsidR="00590CA6">
              <w:rPr>
                <w:noProof/>
                <w:webHidden/>
              </w:rPr>
              <w:fldChar w:fldCharType="separate"/>
            </w:r>
            <w:r w:rsidR="00971F32">
              <w:rPr>
                <w:noProof/>
                <w:webHidden/>
              </w:rPr>
              <w:t>14</w:t>
            </w:r>
            <w:r w:rsidR="00590CA6">
              <w:rPr>
                <w:noProof/>
                <w:webHidden/>
              </w:rPr>
              <w:fldChar w:fldCharType="end"/>
            </w:r>
          </w:hyperlink>
        </w:p>
        <w:p w14:paraId="301B7ADE" w14:textId="4436618F"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224" w:history="1">
            <w:r w:rsidR="00590CA6" w:rsidRPr="00FC5AB2">
              <w:rPr>
                <w:rStyle w:val="Hyperlink"/>
                <w:rFonts w:ascii="Times New Roman" w:hAnsi="Times New Roman" w:cs="Times New Roman"/>
                <w:b/>
                <w:noProof/>
              </w:rPr>
              <w:t>5.1.</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Resources</w:t>
            </w:r>
            <w:r w:rsidR="00590CA6">
              <w:rPr>
                <w:noProof/>
                <w:webHidden/>
              </w:rPr>
              <w:tab/>
            </w:r>
            <w:r w:rsidR="00590CA6">
              <w:rPr>
                <w:noProof/>
                <w:webHidden/>
              </w:rPr>
              <w:fldChar w:fldCharType="begin"/>
            </w:r>
            <w:r w:rsidR="00590CA6">
              <w:rPr>
                <w:noProof/>
                <w:webHidden/>
              </w:rPr>
              <w:instrText xml:space="preserve"> PAGEREF _Toc166674224 \h </w:instrText>
            </w:r>
            <w:r w:rsidR="00590CA6">
              <w:rPr>
                <w:noProof/>
                <w:webHidden/>
              </w:rPr>
            </w:r>
            <w:r w:rsidR="00590CA6">
              <w:rPr>
                <w:noProof/>
                <w:webHidden/>
              </w:rPr>
              <w:fldChar w:fldCharType="separate"/>
            </w:r>
            <w:r w:rsidR="00971F32">
              <w:rPr>
                <w:noProof/>
                <w:webHidden/>
              </w:rPr>
              <w:t>14</w:t>
            </w:r>
            <w:r w:rsidR="00590CA6">
              <w:rPr>
                <w:noProof/>
                <w:webHidden/>
              </w:rPr>
              <w:fldChar w:fldCharType="end"/>
            </w:r>
          </w:hyperlink>
        </w:p>
        <w:p w14:paraId="29455703" w14:textId="4754101E"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225" w:history="1">
            <w:r w:rsidR="00590CA6" w:rsidRPr="00FC5AB2">
              <w:rPr>
                <w:rStyle w:val="Hyperlink"/>
                <w:rFonts w:ascii="Times New Roman" w:hAnsi="Times New Roman" w:cs="Times New Roman"/>
                <w:b/>
                <w:noProof/>
              </w:rPr>
              <w:t>5.2.</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Management functions and responsibilities</w:t>
            </w:r>
            <w:r w:rsidR="00590CA6">
              <w:rPr>
                <w:noProof/>
                <w:webHidden/>
              </w:rPr>
              <w:tab/>
            </w:r>
            <w:r w:rsidR="00590CA6">
              <w:rPr>
                <w:noProof/>
                <w:webHidden/>
              </w:rPr>
              <w:fldChar w:fldCharType="begin"/>
            </w:r>
            <w:r w:rsidR="00590CA6">
              <w:rPr>
                <w:noProof/>
                <w:webHidden/>
              </w:rPr>
              <w:instrText xml:space="preserve"> PAGEREF _Toc166674225 \h </w:instrText>
            </w:r>
            <w:r w:rsidR="00590CA6">
              <w:rPr>
                <w:noProof/>
                <w:webHidden/>
              </w:rPr>
            </w:r>
            <w:r w:rsidR="00590CA6">
              <w:rPr>
                <w:noProof/>
                <w:webHidden/>
              </w:rPr>
              <w:fldChar w:fldCharType="separate"/>
            </w:r>
            <w:r w:rsidR="00971F32">
              <w:rPr>
                <w:noProof/>
                <w:webHidden/>
              </w:rPr>
              <w:t>14</w:t>
            </w:r>
            <w:r w:rsidR="00590CA6">
              <w:rPr>
                <w:noProof/>
                <w:webHidden/>
              </w:rPr>
              <w:fldChar w:fldCharType="end"/>
            </w:r>
          </w:hyperlink>
        </w:p>
        <w:p w14:paraId="6427E90D" w14:textId="1C5CA95C" w:rsidR="00590CA6" w:rsidRDefault="00CB74E8" w:rsidP="00AD0AAA">
          <w:pPr>
            <w:pStyle w:val="TOC1"/>
            <w:ind w:right="-427"/>
            <w:rPr>
              <w:rFonts w:asciiTheme="minorHAnsi" w:eastAsiaTheme="minorEastAsia" w:hAnsiTheme="minorHAnsi" w:cstheme="minorBidi"/>
              <w:noProof/>
              <w:kern w:val="2"/>
              <w:sz w:val="24"/>
              <w:szCs w:val="24"/>
              <w14:ligatures w14:val="standardContextual"/>
            </w:rPr>
          </w:pPr>
          <w:hyperlink w:anchor="_Toc166674272" w:history="1">
            <w:r w:rsidR="00590CA6" w:rsidRPr="00FC5AB2">
              <w:rPr>
                <w:rStyle w:val="Hyperlink"/>
                <w:rFonts w:ascii="Times New Roman" w:hAnsi="Times New Roman" w:cs="Times New Roman"/>
                <w:noProof/>
              </w:rPr>
              <w:t>6.</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GRIEVANCE MECHANISM</w:t>
            </w:r>
            <w:r w:rsidR="00590CA6">
              <w:rPr>
                <w:noProof/>
                <w:webHidden/>
              </w:rPr>
              <w:tab/>
            </w:r>
            <w:r w:rsidR="00590CA6">
              <w:rPr>
                <w:noProof/>
                <w:webHidden/>
              </w:rPr>
              <w:fldChar w:fldCharType="begin"/>
            </w:r>
            <w:r w:rsidR="00590CA6">
              <w:rPr>
                <w:noProof/>
                <w:webHidden/>
              </w:rPr>
              <w:instrText xml:space="preserve"> PAGEREF _Toc166674272 \h </w:instrText>
            </w:r>
            <w:r w:rsidR="00590CA6">
              <w:rPr>
                <w:noProof/>
                <w:webHidden/>
              </w:rPr>
            </w:r>
            <w:r w:rsidR="00590CA6">
              <w:rPr>
                <w:noProof/>
                <w:webHidden/>
              </w:rPr>
              <w:fldChar w:fldCharType="separate"/>
            </w:r>
            <w:r w:rsidR="00971F32">
              <w:rPr>
                <w:noProof/>
                <w:webHidden/>
              </w:rPr>
              <w:t>14</w:t>
            </w:r>
            <w:r w:rsidR="00590CA6">
              <w:rPr>
                <w:noProof/>
                <w:webHidden/>
              </w:rPr>
              <w:fldChar w:fldCharType="end"/>
            </w:r>
          </w:hyperlink>
        </w:p>
        <w:p w14:paraId="6A248531" w14:textId="4B4B1448"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273" w:history="1">
            <w:r w:rsidR="00590CA6" w:rsidRPr="00FC5AB2">
              <w:rPr>
                <w:rStyle w:val="Hyperlink"/>
                <w:rFonts w:ascii="Times New Roman" w:hAnsi="Times New Roman" w:cs="Times New Roman"/>
                <w:b/>
                <w:noProof/>
              </w:rPr>
              <w:t>6.1.</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Description of the Grievance Mechanism (GM)</w:t>
            </w:r>
            <w:r w:rsidR="00590CA6">
              <w:rPr>
                <w:noProof/>
                <w:webHidden/>
              </w:rPr>
              <w:tab/>
            </w:r>
            <w:r w:rsidR="00590CA6">
              <w:rPr>
                <w:noProof/>
                <w:webHidden/>
              </w:rPr>
              <w:fldChar w:fldCharType="begin"/>
            </w:r>
            <w:r w:rsidR="00590CA6">
              <w:rPr>
                <w:noProof/>
                <w:webHidden/>
              </w:rPr>
              <w:instrText xml:space="preserve"> PAGEREF _Toc166674273 \h </w:instrText>
            </w:r>
            <w:r w:rsidR="00590CA6">
              <w:rPr>
                <w:noProof/>
                <w:webHidden/>
              </w:rPr>
            </w:r>
            <w:r w:rsidR="00590CA6">
              <w:rPr>
                <w:noProof/>
                <w:webHidden/>
              </w:rPr>
              <w:fldChar w:fldCharType="separate"/>
            </w:r>
            <w:r w:rsidR="00971F32">
              <w:rPr>
                <w:noProof/>
                <w:webHidden/>
              </w:rPr>
              <w:t>14</w:t>
            </w:r>
            <w:r w:rsidR="00590CA6">
              <w:rPr>
                <w:noProof/>
                <w:webHidden/>
              </w:rPr>
              <w:fldChar w:fldCharType="end"/>
            </w:r>
          </w:hyperlink>
        </w:p>
        <w:p w14:paraId="1616911B" w14:textId="2246FBA8"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274" w:history="1">
            <w:r w:rsidR="00590CA6" w:rsidRPr="00FC5AB2">
              <w:rPr>
                <w:rStyle w:val="Hyperlink"/>
                <w:rFonts w:ascii="Times New Roman" w:hAnsi="Times New Roman" w:cs="Times New Roman"/>
                <w:b/>
                <w:noProof/>
              </w:rPr>
              <w:t>6.2.</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The Grievance Log</w:t>
            </w:r>
            <w:r w:rsidR="00590CA6">
              <w:rPr>
                <w:noProof/>
                <w:webHidden/>
              </w:rPr>
              <w:tab/>
            </w:r>
            <w:r w:rsidR="00590CA6">
              <w:rPr>
                <w:noProof/>
                <w:webHidden/>
              </w:rPr>
              <w:fldChar w:fldCharType="begin"/>
            </w:r>
            <w:r w:rsidR="00590CA6">
              <w:rPr>
                <w:noProof/>
                <w:webHidden/>
              </w:rPr>
              <w:instrText xml:space="preserve"> PAGEREF _Toc166674274 \h </w:instrText>
            </w:r>
            <w:r w:rsidR="00590CA6">
              <w:rPr>
                <w:noProof/>
                <w:webHidden/>
              </w:rPr>
            </w:r>
            <w:r w:rsidR="00590CA6">
              <w:rPr>
                <w:noProof/>
                <w:webHidden/>
              </w:rPr>
              <w:fldChar w:fldCharType="separate"/>
            </w:r>
            <w:r w:rsidR="00971F32">
              <w:rPr>
                <w:noProof/>
                <w:webHidden/>
              </w:rPr>
              <w:t>16</w:t>
            </w:r>
            <w:r w:rsidR="00590CA6">
              <w:rPr>
                <w:noProof/>
                <w:webHidden/>
              </w:rPr>
              <w:fldChar w:fldCharType="end"/>
            </w:r>
          </w:hyperlink>
        </w:p>
        <w:p w14:paraId="7AC96649" w14:textId="2125BA21" w:rsidR="00590CA6" w:rsidRDefault="00CB74E8" w:rsidP="00AD0AAA">
          <w:pPr>
            <w:pStyle w:val="TOC2"/>
            <w:ind w:right="-427"/>
            <w:rPr>
              <w:rFonts w:asciiTheme="minorHAnsi" w:eastAsiaTheme="minorEastAsia" w:hAnsiTheme="minorHAnsi" w:cstheme="minorBidi"/>
              <w:noProof/>
              <w:kern w:val="2"/>
              <w:sz w:val="24"/>
              <w:szCs w:val="24"/>
              <w14:ligatures w14:val="standardContextual"/>
            </w:rPr>
          </w:pPr>
          <w:hyperlink w:anchor="_Toc166674275" w:history="1">
            <w:r w:rsidR="00590CA6" w:rsidRPr="00FC5AB2">
              <w:rPr>
                <w:rStyle w:val="Hyperlink"/>
                <w:rFonts w:ascii="Times New Roman" w:hAnsi="Times New Roman" w:cs="Times New Roman"/>
                <w:b/>
                <w:noProof/>
              </w:rPr>
              <w:t>6.3.</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b/>
                <w:noProof/>
              </w:rPr>
              <w:t>Roles and Responsibilities for GM</w:t>
            </w:r>
            <w:r w:rsidR="00590CA6">
              <w:rPr>
                <w:noProof/>
                <w:webHidden/>
              </w:rPr>
              <w:tab/>
            </w:r>
            <w:r w:rsidR="00590CA6">
              <w:rPr>
                <w:noProof/>
                <w:webHidden/>
              </w:rPr>
              <w:fldChar w:fldCharType="begin"/>
            </w:r>
            <w:r w:rsidR="00590CA6">
              <w:rPr>
                <w:noProof/>
                <w:webHidden/>
              </w:rPr>
              <w:instrText xml:space="preserve"> PAGEREF _Toc166674275 \h </w:instrText>
            </w:r>
            <w:r w:rsidR="00590CA6">
              <w:rPr>
                <w:noProof/>
                <w:webHidden/>
              </w:rPr>
            </w:r>
            <w:r w:rsidR="00590CA6">
              <w:rPr>
                <w:noProof/>
                <w:webHidden/>
              </w:rPr>
              <w:fldChar w:fldCharType="separate"/>
            </w:r>
            <w:r w:rsidR="00971F32">
              <w:rPr>
                <w:noProof/>
                <w:webHidden/>
              </w:rPr>
              <w:t>17</w:t>
            </w:r>
            <w:r w:rsidR="00590CA6">
              <w:rPr>
                <w:noProof/>
                <w:webHidden/>
              </w:rPr>
              <w:fldChar w:fldCharType="end"/>
            </w:r>
          </w:hyperlink>
        </w:p>
        <w:p w14:paraId="1B66088A" w14:textId="6B2AAD6C" w:rsidR="00590CA6" w:rsidRDefault="00CB74E8" w:rsidP="00AD0AAA">
          <w:pPr>
            <w:pStyle w:val="TOC1"/>
            <w:ind w:right="-427"/>
            <w:rPr>
              <w:rFonts w:asciiTheme="minorHAnsi" w:eastAsiaTheme="minorEastAsia" w:hAnsiTheme="minorHAnsi" w:cstheme="minorBidi"/>
              <w:noProof/>
              <w:kern w:val="2"/>
              <w:sz w:val="24"/>
              <w:szCs w:val="24"/>
              <w14:ligatures w14:val="standardContextual"/>
            </w:rPr>
          </w:pPr>
          <w:hyperlink w:anchor="_Toc166674289" w:history="1">
            <w:r w:rsidR="00590CA6" w:rsidRPr="00FC5AB2">
              <w:rPr>
                <w:rStyle w:val="Hyperlink"/>
                <w:rFonts w:ascii="Times New Roman" w:hAnsi="Times New Roman" w:cs="Times New Roman"/>
                <w:noProof/>
              </w:rPr>
              <w:t>7.</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MONITORING AND REPORTING ON STAKEHOLDER ENGAGEMENT</w:t>
            </w:r>
            <w:r w:rsidR="00590CA6">
              <w:rPr>
                <w:noProof/>
                <w:webHidden/>
              </w:rPr>
              <w:tab/>
            </w:r>
            <w:r w:rsidR="00590CA6">
              <w:rPr>
                <w:noProof/>
                <w:webHidden/>
              </w:rPr>
              <w:fldChar w:fldCharType="begin"/>
            </w:r>
            <w:r w:rsidR="00590CA6">
              <w:rPr>
                <w:noProof/>
                <w:webHidden/>
              </w:rPr>
              <w:instrText xml:space="preserve"> PAGEREF _Toc166674289 \h </w:instrText>
            </w:r>
            <w:r w:rsidR="00590CA6">
              <w:rPr>
                <w:noProof/>
                <w:webHidden/>
              </w:rPr>
            </w:r>
            <w:r w:rsidR="00590CA6">
              <w:rPr>
                <w:noProof/>
                <w:webHidden/>
              </w:rPr>
              <w:fldChar w:fldCharType="separate"/>
            </w:r>
            <w:r w:rsidR="00971F32">
              <w:rPr>
                <w:noProof/>
                <w:webHidden/>
              </w:rPr>
              <w:t>17</w:t>
            </w:r>
            <w:r w:rsidR="00590CA6">
              <w:rPr>
                <w:noProof/>
                <w:webHidden/>
              </w:rPr>
              <w:fldChar w:fldCharType="end"/>
            </w:r>
          </w:hyperlink>
        </w:p>
        <w:p w14:paraId="34626017" w14:textId="5BE8735E" w:rsidR="00590CA6" w:rsidRDefault="00CB74E8" w:rsidP="00AD0AAA">
          <w:pPr>
            <w:pStyle w:val="TOC2"/>
            <w:tabs>
              <w:tab w:val="left" w:pos="1440"/>
            </w:tabs>
            <w:ind w:right="-427"/>
            <w:rPr>
              <w:rFonts w:asciiTheme="minorHAnsi" w:eastAsiaTheme="minorEastAsia" w:hAnsiTheme="minorHAnsi" w:cstheme="minorBidi"/>
              <w:noProof/>
              <w:kern w:val="2"/>
              <w:sz w:val="24"/>
              <w:szCs w:val="24"/>
              <w14:ligatures w14:val="standardContextual"/>
            </w:rPr>
          </w:pPr>
          <w:hyperlink w:anchor="_Toc166674290" w:history="1">
            <w:r w:rsidR="00590CA6" w:rsidRPr="00FC5AB2">
              <w:rPr>
                <w:rStyle w:val="Hyperlink"/>
                <w:rFonts w:ascii="Times New Roman" w:hAnsi="Times New Roman" w:cs="Times New Roman"/>
                <w:noProof/>
              </w:rPr>
              <w:t>Annex 1.</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Grievance Registration Form</w:t>
            </w:r>
            <w:r w:rsidR="00590CA6">
              <w:rPr>
                <w:noProof/>
                <w:webHidden/>
              </w:rPr>
              <w:tab/>
            </w:r>
            <w:r w:rsidR="00590CA6">
              <w:rPr>
                <w:noProof/>
                <w:webHidden/>
              </w:rPr>
              <w:fldChar w:fldCharType="begin"/>
            </w:r>
            <w:r w:rsidR="00590CA6">
              <w:rPr>
                <w:noProof/>
                <w:webHidden/>
              </w:rPr>
              <w:instrText xml:space="preserve"> PAGEREF _Toc166674290 \h </w:instrText>
            </w:r>
            <w:r w:rsidR="00590CA6">
              <w:rPr>
                <w:noProof/>
                <w:webHidden/>
              </w:rPr>
            </w:r>
            <w:r w:rsidR="00590CA6">
              <w:rPr>
                <w:noProof/>
                <w:webHidden/>
              </w:rPr>
              <w:fldChar w:fldCharType="separate"/>
            </w:r>
            <w:r w:rsidR="00971F32">
              <w:rPr>
                <w:noProof/>
                <w:webHidden/>
              </w:rPr>
              <w:t>19</w:t>
            </w:r>
            <w:r w:rsidR="00590CA6">
              <w:rPr>
                <w:noProof/>
                <w:webHidden/>
              </w:rPr>
              <w:fldChar w:fldCharType="end"/>
            </w:r>
          </w:hyperlink>
        </w:p>
        <w:p w14:paraId="3D0D108C" w14:textId="1E34B86C" w:rsidR="00590CA6" w:rsidRDefault="00CB74E8" w:rsidP="00AD0AAA">
          <w:pPr>
            <w:pStyle w:val="TOC2"/>
            <w:tabs>
              <w:tab w:val="left" w:pos="1440"/>
            </w:tabs>
            <w:ind w:right="-427"/>
            <w:rPr>
              <w:rFonts w:asciiTheme="minorHAnsi" w:eastAsiaTheme="minorEastAsia" w:hAnsiTheme="minorHAnsi" w:cstheme="minorBidi"/>
              <w:noProof/>
              <w:kern w:val="2"/>
              <w:sz w:val="24"/>
              <w:szCs w:val="24"/>
              <w14:ligatures w14:val="standardContextual"/>
            </w:rPr>
          </w:pPr>
          <w:hyperlink w:anchor="_Toc166674291" w:history="1">
            <w:r w:rsidR="00590CA6" w:rsidRPr="00FC5AB2">
              <w:rPr>
                <w:rStyle w:val="Hyperlink"/>
                <w:rFonts w:ascii="Times New Roman" w:hAnsi="Times New Roman" w:cs="Times New Roman"/>
                <w:noProof/>
              </w:rPr>
              <w:t>Annex 2.</w:t>
            </w:r>
            <w:r w:rsidR="00590CA6">
              <w:rPr>
                <w:rFonts w:asciiTheme="minorHAnsi" w:eastAsiaTheme="minorEastAsia" w:hAnsiTheme="minorHAnsi" w:cstheme="minorBidi"/>
                <w:noProof/>
                <w:kern w:val="2"/>
                <w:sz w:val="24"/>
                <w:szCs w:val="24"/>
                <w14:ligatures w14:val="standardContextual"/>
              </w:rPr>
              <w:tab/>
            </w:r>
            <w:r w:rsidR="00590CA6" w:rsidRPr="00FC5AB2">
              <w:rPr>
                <w:rStyle w:val="Hyperlink"/>
                <w:rFonts w:ascii="Times New Roman" w:hAnsi="Times New Roman" w:cs="Times New Roman"/>
                <w:noProof/>
              </w:rPr>
              <w:t>Grievance Record Form</w:t>
            </w:r>
            <w:r w:rsidR="00590CA6">
              <w:rPr>
                <w:noProof/>
                <w:webHidden/>
              </w:rPr>
              <w:tab/>
            </w:r>
            <w:r w:rsidR="00590CA6">
              <w:rPr>
                <w:noProof/>
                <w:webHidden/>
              </w:rPr>
              <w:fldChar w:fldCharType="begin"/>
            </w:r>
            <w:r w:rsidR="00590CA6">
              <w:rPr>
                <w:noProof/>
                <w:webHidden/>
              </w:rPr>
              <w:instrText xml:space="preserve"> PAGEREF _Toc166674291 \h </w:instrText>
            </w:r>
            <w:r w:rsidR="00590CA6">
              <w:rPr>
                <w:noProof/>
                <w:webHidden/>
              </w:rPr>
            </w:r>
            <w:r w:rsidR="00590CA6">
              <w:rPr>
                <w:noProof/>
                <w:webHidden/>
              </w:rPr>
              <w:fldChar w:fldCharType="separate"/>
            </w:r>
            <w:r w:rsidR="00971F32">
              <w:rPr>
                <w:noProof/>
                <w:webHidden/>
              </w:rPr>
              <w:t>20</w:t>
            </w:r>
            <w:r w:rsidR="00590CA6">
              <w:rPr>
                <w:noProof/>
                <w:webHidden/>
              </w:rPr>
              <w:fldChar w:fldCharType="end"/>
            </w:r>
          </w:hyperlink>
        </w:p>
        <w:p w14:paraId="20D76B49" w14:textId="25050EFC" w:rsidR="004962B8" w:rsidRPr="00EA5AB1" w:rsidRDefault="004962B8" w:rsidP="00AD0AAA">
          <w:pPr>
            <w:ind w:right="-427"/>
            <w:rPr>
              <w:rFonts w:ascii="Times New Roman" w:hAnsi="Times New Roman" w:cs="Times New Roman"/>
            </w:rPr>
          </w:pPr>
          <w:r w:rsidRPr="00EA5AB1">
            <w:rPr>
              <w:rFonts w:ascii="Times New Roman" w:hAnsi="Times New Roman" w:cs="Times New Roman"/>
              <w:b/>
              <w:bCs/>
              <w:noProof/>
            </w:rPr>
            <w:fldChar w:fldCharType="end"/>
          </w:r>
        </w:p>
      </w:sdtContent>
    </w:sdt>
    <w:p w14:paraId="1CBA20A5" w14:textId="77777777" w:rsidR="006829AD" w:rsidRPr="00EA5AB1" w:rsidRDefault="006829AD" w:rsidP="00AD0AAA">
      <w:pPr>
        <w:pStyle w:val="TableofFigures"/>
        <w:tabs>
          <w:tab w:val="right" w:leader="dot" w:pos="9890"/>
        </w:tabs>
        <w:ind w:right="-427"/>
        <w:rPr>
          <w:rFonts w:ascii="Times New Roman" w:hAnsi="Times New Roman" w:cs="Times New Roman"/>
          <w:b/>
        </w:rPr>
      </w:pPr>
    </w:p>
    <w:p w14:paraId="2A7AC798" w14:textId="4A160A82" w:rsidR="00436A62" w:rsidRPr="00EA5AB1" w:rsidRDefault="00436A62" w:rsidP="00AD0AAA">
      <w:pPr>
        <w:spacing w:line="276" w:lineRule="auto"/>
        <w:ind w:right="-427"/>
        <w:rPr>
          <w:rFonts w:ascii="Times New Roman" w:hAnsi="Times New Roman" w:cs="Times New Roman"/>
          <w:sz w:val="21"/>
        </w:rPr>
      </w:pPr>
      <w:r w:rsidRPr="00EA5AB1">
        <w:rPr>
          <w:rFonts w:ascii="Times New Roman" w:hAnsi="Times New Roman" w:cs="Times New Roman"/>
          <w:sz w:val="21"/>
        </w:rPr>
        <w:br w:type="page"/>
      </w:r>
    </w:p>
    <w:p w14:paraId="3067697D" w14:textId="77777777" w:rsidR="00641A54" w:rsidRPr="00EA5AB1" w:rsidRDefault="00641A54" w:rsidP="00447455">
      <w:pPr>
        <w:rPr>
          <w:rFonts w:ascii="Times New Roman" w:hAnsi="Times New Roman" w:cs="Times New Roman"/>
          <w:sz w:val="21"/>
        </w:rPr>
      </w:pPr>
    </w:p>
    <w:p w14:paraId="2A7AC7A1" w14:textId="17057095" w:rsidR="00641A54" w:rsidRPr="00EA5AB1" w:rsidRDefault="00294F52" w:rsidP="00294F52">
      <w:pPr>
        <w:pStyle w:val="Heading1"/>
        <w:numPr>
          <w:ilvl w:val="0"/>
          <w:numId w:val="10"/>
        </w:numPr>
        <w:spacing w:after="240"/>
        <w:rPr>
          <w:rFonts w:ascii="Times New Roman" w:hAnsi="Times New Roman" w:cs="Times New Roman"/>
          <w:color w:val="365F91" w:themeColor="accent1" w:themeShade="BF"/>
          <w:sz w:val="28"/>
          <w:szCs w:val="28"/>
        </w:rPr>
      </w:pPr>
      <w:bookmarkStart w:id="1" w:name="_Toc166674144"/>
      <w:r w:rsidRPr="00EA5AB1">
        <w:rPr>
          <w:rFonts w:ascii="Times New Roman" w:hAnsi="Times New Roman" w:cs="Times New Roman"/>
          <w:color w:val="365F91" w:themeColor="accent1" w:themeShade="BF"/>
          <w:sz w:val="28"/>
          <w:szCs w:val="28"/>
        </w:rPr>
        <w:t xml:space="preserve">INTRODUCTION AND </w:t>
      </w:r>
      <w:r w:rsidR="00CC38C2">
        <w:rPr>
          <w:rFonts w:ascii="Times New Roman" w:hAnsi="Times New Roman" w:cs="Times New Roman"/>
          <w:color w:val="365F91" w:themeColor="accent1" w:themeShade="BF"/>
          <w:sz w:val="28"/>
          <w:szCs w:val="28"/>
        </w:rPr>
        <w:t>PROJECT DESCRIPTION</w:t>
      </w:r>
      <w:bookmarkEnd w:id="1"/>
    </w:p>
    <w:p w14:paraId="42B7810E" w14:textId="77777777" w:rsidR="001232B4" w:rsidRPr="00EA5AB1" w:rsidRDefault="001232B4" w:rsidP="00F47915">
      <w:pPr>
        <w:pStyle w:val="BodyText"/>
        <w:ind w:left="98" w:right="130"/>
        <w:jc w:val="both"/>
        <w:rPr>
          <w:rFonts w:ascii="Times New Roman" w:hAnsi="Times New Roman" w:cs="Times New Roman"/>
        </w:rPr>
      </w:pPr>
    </w:p>
    <w:p w14:paraId="62618E8D" w14:textId="3FA359EF" w:rsidR="003D21CE" w:rsidRDefault="00CC38C2" w:rsidP="00F47915">
      <w:pPr>
        <w:pStyle w:val="Heading2"/>
        <w:numPr>
          <w:ilvl w:val="1"/>
          <w:numId w:val="10"/>
        </w:numPr>
        <w:spacing w:after="240"/>
        <w:rPr>
          <w:rFonts w:ascii="Times New Roman" w:hAnsi="Times New Roman" w:cs="Times New Roman"/>
          <w:b/>
        </w:rPr>
      </w:pPr>
      <w:bookmarkStart w:id="2" w:name="_Toc166674145"/>
      <w:r>
        <w:rPr>
          <w:rFonts w:ascii="Times New Roman" w:hAnsi="Times New Roman" w:cs="Times New Roman"/>
          <w:b/>
        </w:rPr>
        <w:t>Project description</w:t>
      </w:r>
      <w:bookmarkEnd w:id="2"/>
    </w:p>
    <w:p w14:paraId="6A7E5D01" w14:textId="1EA669D3" w:rsidR="00CC38C2" w:rsidRPr="00CC38C2" w:rsidRDefault="00CC38C2" w:rsidP="00CC38C2">
      <w:pPr>
        <w:jc w:val="both"/>
        <w:rPr>
          <w:rFonts w:ascii="Times New Roman" w:hAnsi="Times New Roman" w:cs="Times New Roman"/>
          <w:noProof/>
        </w:rPr>
      </w:pPr>
      <w:r w:rsidRPr="00CC38C2">
        <w:rPr>
          <w:rFonts w:ascii="Times New Roman" w:hAnsi="Times New Roman" w:cs="Times New Roman"/>
          <w:noProof/>
        </w:rPr>
        <w:t xml:space="preserve">The World Bank is supporting the preparation and implementation of a Japan Social Development Fund (JSDF) funded project - Women's Empowerment through GBV Services (WEGS) for US$ 2.75 million. </w:t>
      </w:r>
    </w:p>
    <w:p w14:paraId="35580E13" w14:textId="79207BE4" w:rsidR="00CC38C2" w:rsidRPr="0077037E" w:rsidRDefault="00CC38C2" w:rsidP="00CC38C2">
      <w:pPr>
        <w:spacing w:after="160"/>
        <w:jc w:val="both"/>
        <w:rPr>
          <w:rFonts w:ascii="Times New Roman" w:hAnsi="Times New Roman" w:cs="Times New Roman"/>
          <w:b/>
        </w:rPr>
      </w:pPr>
      <w:r w:rsidRPr="0077037E">
        <w:rPr>
          <w:rFonts w:ascii="Times New Roman" w:hAnsi="Times New Roman" w:cs="Times New Roman"/>
          <w:b/>
        </w:rPr>
        <w:t xml:space="preserve">The Project's Development Objective (PDO) is to </w:t>
      </w:r>
      <w:r w:rsidRPr="00F7148F">
        <w:rPr>
          <w:rFonts w:ascii="Times New Roman" w:hAnsi="Times New Roman" w:cs="Times New Roman"/>
          <w:b/>
        </w:rPr>
        <w:t>improve access to essential services for Gender-</w:t>
      </w:r>
      <w:r>
        <w:rPr>
          <w:rFonts w:ascii="Times New Roman" w:hAnsi="Times New Roman" w:cs="Times New Roman"/>
          <w:b/>
        </w:rPr>
        <w:t>B</w:t>
      </w:r>
      <w:r w:rsidRPr="00F7148F">
        <w:rPr>
          <w:rFonts w:ascii="Times New Roman" w:hAnsi="Times New Roman" w:cs="Times New Roman"/>
          <w:b/>
        </w:rPr>
        <w:t xml:space="preserve">ased </w:t>
      </w:r>
      <w:r>
        <w:rPr>
          <w:rFonts w:ascii="Times New Roman" w:hAnsi="Times New Roman" w:cs="Times New Roman"/>
          <w:b/>
        </w:rPr>
        <w:t>V</w:t>
      </w:r>
      <w:r w:rsidRPr="00F7148F">
        <w:rPr>
          <w:rFonts w:ascii="Times New Roman" w:hAnsi="Times New Roman" w:cs="Times New Roman"/>
          <w:b/>
        </w:rPr>
        <w:t xml:space="preserve">iolence (GBV) </w:t>
      </w:r>
      <w:r>
        <w:rPr>
          <w:rFonts w:ascii="Times New Roman" w:hAnsi="Times New Roman" w:cs="Times New Roman"/>
          <w:b/>
        </w:rPr>
        <w:t xml:space="preserve">women </w:t>
      </w:r>
      <w:r w:rsidRPr="00F7148F">
        <w:rPr>
          <w:rFonts w:ascii="Times New Roman" w:hAnsi="Times New Roman" w:cs="Times New Roman"/>
          <w:b/>
        </w:rPr>
        <w:t>survivors in select</w:t>
      </w:r>
      <w:r>
        <w:rPr>
          <w:rFonts w:ascii="Times New Roman" w:hAnsi="Times New Roman" w:cs="Times New Roman"/>
          <w:b/>
        </w:rPr>
        <w:t>ed</w:t>
      </w:r>
      <w:r w:rsidRPr="00F7148F">
        <w:rPr>
          <w:rFonts w:ascii="Times New Roman" w:hAnsi="Times New Roman" w:cs="Times New Roman"/>
          <w:b/>
        </w:rPr>
        <w:t xml:space="preserve"> Moldovan communities</w:t>
      </w:r>
      <w:r w:rsidRPr="0077037E">
        <w:rPr>
          <w:rFonts w:ascii="Times New Roman" w:hAnsi="Times New Roman" w:cs="Times New Roman"/>
          <w:b/>
          <w:noProof/>
        </w:rPr>
        <w:t>.</w:t>
      </w:r>
      <w:r w:rsidRPr="0077037E">
        <w:rPr>
          <w:rFonts w:ascii="Times New Roman" w:hAnsi="Times New Roman" w:cs="Times New Roman"/>
          <w:b/>
        </w:rPr>
        <w:t xml:space="preserve"> </w:t>
      </w:r>
    </w:p>
    <w:p w14:paraId="0E20CD3E" w14:textId="77777777" w:rsidR="00CC38C2" w:rsidRPr="0077037E" w:rsidRDefault="00CC38C2" w:rsidP="00CC38C2">
      <w:pPr>
        <w:jc w:val="both"/>
        <w:rPr>
          <w:rFonts w:ascii="Times New Roman" w:hAnsi="Times New Roman" w:cs="Times New Roman"/>
          <w:noProof/>
        </w:rPr>
      </w:pPr>
      <w:r w:rsidRPr="0077037E">
        <w:rPr>
          <w:rFonts w:ascii="Times New Roman" w:hAnsi="Times New Roman" w:cs="Times New Roman"/>
          <w:noProof/>
        </w:rPr>
        <w:t xml:space="preserve">This will be achieved through a set of activities that aim to: a) </w:t>
      </w:r>
      <w:r w:rsidRPr="005E4CC4">
        <w:rPr>
          <w:rFonts w:ascii="Times New Roman" w:hAnsi="Times New Roman" w:cs="Times New Roman"/>
          <w:noProof/>
        </w:rPr>
        <w:t xml:space="preserve">pilot a system of holistic assistance for GBV survivors, their families, and Ukrainian refugees in Chisinau and in the North, Center and South regions </w:t>
      </w:r>
      <w:r>
        <w:rPr>
          <w:rFonts w:ascii="Times New Roman" w:hAnsi="Times New Roman" w:cs="Times New Roman"/>
          <w:noProof/>
        </w:rPr>
        <w:t xml:space="preserve">(Component 1) </w:t>
      </w:r>
      <w:r w:rsidRPr="005E4CC4">
        <w:rPr>
          <w:rFonts w:ascii="Times New Roman" w:hAnsi="Times New Roman" w:cs="Times New Roman"/>
          <w:noProof/>
        </w:rPr>
        <w:t>and (</w:t>
      </w:r>
      <w:r>
        <w:rPr>
          <w:rFonts w:ascii="Times New Roman" w:hAnsi="Times New Roman" w:cs="Times New Roman"/>
          <w:noProof/>
        </w:rPr>
        <w:t>b</w:t>
      </w:r>
      <w:r w:rsidRPr="005E4CC4">
        <w:rPr>
          <w:rFonts w:ascii="Times New Roman" w:hAnsi="Times New Roman" w:cs="Times New Roman"/>
          <w:noProof/>
        </w:rPr>
        <w:t>) build capacity of national and local stakeholders in DV/GBV case management</w:t>
      </w:r>
      <w:r>
        <w:rPr>
          <w:rFonts w:ascii="Times New Roman" w:hAnsi="Times New Roman" w:cs="Times New Roman"/>
          <w:noProof/>
        </w:rPr>
        <w:t xml:space="preserve"> (Component 2)</w:t>
      </w:r>
      <w:r w:rsidRPr="005E4CC4">
        <w:rPr>
          <w:rFonts w:ascii="Times New Roman" w:hAnsi="Times New Roman" w:cs="Times New Roman"/>
          <w:noProof/>
        </w:rPr>
        <w:t>.</w:t>
      </w:r>
      <w:r>
        <w:rPr>
          <w:rFonts w:ascii="Times New Roman" w:hAnsi="Times New Roman" w:cs="Times New Roman"/>
          <w:noProof/>
        </w:rPr>
        <w:t xml:space="preserve"> </w:t>
      </w:r>
    </w:p>
    <w:p w14:paraId="1B6E6AF0" w14:textId="77777777" w:rsidR="00CC38C2" w:rsidRPr="0077037E" w:rsidRDefault="00CC38C2" w:rsidP="00CC38C2">
      <w:pPr>
        <w:jc w:val="both"/>
        <w:rPr>
          <w:rFonts w:ascii="Times New Roman" w:hAnsi="Times New Roman" w:cs="Times New Roman"/>
          <w:noProof/>
        </w:rPr>
      </w:pPr>
    </w:p>
    <w:p w14:paraId="7609417E" w14:textId="77777777" w:rsidR="00CC38C2" w:rsidRPr="0077037E" w:rsidRDefault="00CC38C2" w:rsidP="00CC38C2">
      <w:pPr>
        <w:jc w:val="both"/>
        <w:rPr>
          <w:rFonts w:ascii="Times New Roman" w:hAnsi="Times New Roman" w:cs="Times New Roman"/>
          <w:noProof/>
        </w:rPr>
      </w:pPr>
      <w:r w:rsidRPr="0077037E">
        <w:rPr>
          <w:rFonts w:ascii="Times New Roman" w:hAnsi="Times New Roman" w:cs="Times New Roman"/>
          <w:noProof/>
        </w:rPr>
        <w:t xml:space="preserve">The operation will have </w:t>
      </w:r>
      <w:r>
        <w:rPr>
          <w:rFonts w:ascii="Times New Roman" w:hAnsi="Times New Roman" w:cs="Times New Roman"/>
          <w:noProof/>
        </w:rPr>
        <w:t>three</w:t>
      </w:r>
      <w:r w:rsidRPr="0077037E">
        <w:rPr>
          <w:rFonts w:ascii="Times New Roman" w:hAnsi="Times New Roman" w:cs="Times New Roman"/>
          <w:noProof/>
        </w:rPr>
        <w:t xml:space="preserve"> Components: </w:t>
      </w:r>
    </w:p>
    <w:p w14:paraId="5C22637A" w14:textId="77777777" w:rsidR="00CC38C2" w:rsidRPr="0077037E" w:rsidRDefault="00CC38C2" w:rsidP="00CC38C2">
      <w:pPr>
        <w:jc w:val="both"/>
        <w:rPr>
          <w:rFonts w:ascii="Times New Roman" w:hAnsi="Times New Roman" w:cs="Times New Roman"/>
          <w:noProof/>
        </w:rPr>
      </w:pPr>
    </w:p>
    <w:p w14:paraId="2E4F1DF5" w14:textId="634E4468" w:rsidR="00CC38C2" w:rsidRDefault="00CC38C2" w:rsidP="00CC38C2">
      <w:pPr>
        <w:jc w:val="both"/>
        <w:rPr>
          <w:rFonts w:ascii="Times New Roman" w:hAnsi="Times New Roman" w:cs="Times New Roman"/>
          <w:b/>
          <w:bCs/>
          <w:noProof/>
        </w:rPr>
      </w:pPr>
      <w:r w:rsidRPr="0077037E">
        <w:rPr>
          <w:rFonts w:ascii="Times New Roman" w:hAnsi="Times New Roman" w:cs="Times New Roman"/>
          <w:b/>
          <w:bCs/>
          <w:noProof/>
        </w:rPr>
        <w:t>Component 1 (US$</w:t>
      </w:r>
      <w:r w:rsidR="00F366DE" w:rsidRPr="00F366DE">
        <w:rPr>
          <w:rFonts w:ascii="Times New Roman" w:hAnsi="Times New Roman" w:cs="Times New Roman"/>
          <w:b/>
          <w:bCs/>
          <w:noProof/>
        </w:rPr>
        <w:t>($2,086,255.00</w:t>
      </w:r>
      <w:r w:rsidRPr="0077037E">
        <w:rPr>
          <w:rFonts w:ascii="Times New Roman" w:hAnsi="Times New Roman" w:cs="Times New Roman"/>
          <w:b/>
          <w:bCs/>
          <w:noProof/>
        </w:rPr>
        <w:t xml:space="preserve">): </w:t>
      </w:r>
      <w:r w:rsidRPr="00F7148F">
        <w:rPr>
          <w:rFonts w:ascii="Times New Roman" w:hAnsi="Times New Roman" w:cs="Times New Roman"/>
          <w:b/>
          <w:bCs/>
          <w:noProof/>
        </w:rPr>
        <w:t xml:space="preserve">Empowering women, including refugees, through improved GBV response services </w:t>
      </w:r>
    </w:p>
    <w:p w14:paraId="2C3D034B" w14:textId="3BA74D81" w:rsidR="00CC38C2" w:rsidRPr="00F7148F" w:rsidRDefault="00CC38C2" w:rsidP="00CC38C2">
      <w:pPr>
        <w:jc w:val="both"/>
        <w:rPr>
          <w:rFonts w:ascii="Times New Roman" w:hAnsi="Times New Roman" w:cs="Times New Roman"/>
          <w:noProof/>
        </w:rPr>
      </w:pPr>
      <w:r>
        <w:rPr>
          <w:rFonts w:ascii="Times New Roman" w:hAnsi="Times New Roman" w:cs="Times New Roman"/>
          <w:noProof/>
        </w:rPr>
        <w:t xml:space="preserve">Component 1 </w:t>
      </w:r>
      <w:r w:rsidRPr="00F7148F">
        <w:rPr>
          <w:rFonts w:ascii="Times New Roman" w:hAnsi="Times New Roman" w:cs="Times New Roman"/>
          <w:noProof/>
        </w:rPr>
        <w:t xml:space="preserve">will focus on designing and piloting a model that provides holistic, survivor-centered support to address existing gaps in the system of support services for </w:t>
      </w:r>
      <w:r>
        <w:rPr>
          <w:rFonts w:ascii="Times New Roman" w:hAnsi="Times New Roman" w:cs="Times New Roman"/>
          <w:noProof/>
        </w:rPr>
        <w:t xml:space="preserve">women </w:t>
      </w:r>
      <w:r w:rsidRPr="00F7148F">
        <w:rPr>
          <w:rFonts w:ascii="Times New Roman" w:hAnsi="Times New Roman" w:cs="Times New Roman"/>
          <w:noProof/>
        </w:rPr>
        <w:t xml:space="preserve">survivors of GBV. The activities under this component aim to offer meaningful support to survivors, including refugee women and their children, and to demonstrate an effective model of GBV response services. The model is built around a life-reviving cycle that starts when the survivor needs emergency assistance to escape the aggressor and continues with provision of shelter, procurement of “emergency kits” and vouchers (clothing, sanitary items, and food, etc.), psychosocial and legal assistance, professional training, and assisted employment/income generation support. Under this Component, </w:t>
      </w:r>
      <w:r w:rsidR="003A4816">
        <w:rPr>
          <w:rFonts w:ascii="Times New Roman" w:hAnsi="Times New Roman" w:cs="Times New Roman"/>
          <w:noProof/>
        </w:rPr>
        <w:t>four</w:t>
      </w:r>
      <w:r w:rsidRPr="00F7148F">
        <w:rPr>
          <w:rFonts w:ascii="Times New Roman" w:hAnsi="Times New Roman" w:cs="Times New Roman"/>
          <w:noProof/>
        </w:rPr>
        <w:t xml:space="preserve"> partner-NGOs at the local level (</w:t>
      </w:r>
      <w:r w:rsidR="0089413B">
        <w:rPr>
          <w:rFonts w:ascii="Times New Roman" w:hAnsi="Times New Roman" w:cs="Times New Roman"/>
          <w:noProof/>
        </w:rPr>
        <w:t xml:space="preserve">national NGO, NGOs </w:t>
      </w:r>
      <w:r w:rsidRPr="00F7148F">
        <w:rPr>
          <w:rFonts w:ascii="Times New Roman" w:hAnsi="Times New Roman" w:cs="Times New Roman"/>
          <w:noProof/>
        </w:rPr>
        <w:t xml:space="preserve">in the North, Center, and South) will receive sub-grants for implementation of project activities in these regions. These partners will be initiated in the project design and on the victim-centered approach to GBV service provision, as described in the Project Appraisal Document (PAD). Activities will be organized around “support steps” and include customized support such as emergency assistance (shelter and housing for GBV women survivors, psychosocial and legal support), personal development and professional orientation, technical job skills training and/or assisted employment, income generation through self-employment or micro-entrepreneurship. </w:t>
      </w:r>
      <w:r w:rsidR="0089413B" w:rsidRPr="0089413B">
        <w:rPr>
          <w:rFonts w:ascii="Times New Roman" w:hAnsi="Times New Roman" w:cs="Times New Roman"/>
          <w:b/>
          <w:bCs/>
          <w:noProof/>
        </w:rPr>
        <w:t>Under this component, 300 GBV survivors will be eligible for the entire range of assistance.</w:t>
      </w:r>
      <w:r w:rsidR="0089413B" w:rsidRPr="0089413B">
        <w:rPr>
          <w:rFonts w:asciiTheme="minorHAnsi" w:eastAsiaTheme="minorHAnsi" w:hAnsiTheme="minorHAnsi" w:cstheme="minorBidi"/>
        </w:rPr>
        <w:t xml:space="preserve"> </w:t>
      </w:r>
      <w:r w:rsidR="0089413B" w:rsidRPr="0089413B">
        <w:rPr>
          <w:rFonts w:ascii="Times New Roman" w:hAnsi="Times New Roman" w:cs="Times New Roman"/>
          <w:b/>
          <w:bCs/>
          <w:noProof/>
        </w:rPr>
        <w:t xml:space="preserve">Out of the total 300, it is estimated that 160 GBV survivors will require and receive long-term housing and rent assistance. Activities will be organized around “support steps” and include customized support, </w:t>
      </w:r>
      <w:r w:rsidR="0089413B">
        <w:rPr>
          <w:rFonts w:ascii="Times New Roman" w:hAnsi="Times New Roman" w:cs="Times New Roman"/>
          <w:b/>
          <w:bCs/>
          <w:noProof/>
        </w:rPr>
        <w:t>as described in PAD.</w:t>
      </w:r>
    </w:p>
    <w:p w14:paraId="3BB40C11" w14:textId="77777777" w:rsidR="00CC38C2" w:rsidRPr="0077037E" w:rsidRDefault="00CC38C2" w:rsidP="00CC38C2">
      <w:pPr>
        <w:jc w:val="both"/>
        <w:rPr>
          <w:rFonts w:ascii="Times New Roman" w:hAnsi="Times New Roman" w:cs="Times New Roman"/>
          <w:noProof/>
        </w:rPr>
      </w:pPr>
    </w:p>
    <w:p w14:paraId="053FCE62" w14:textId="4CA33A8C" w:rsidR="00CC38C2" w:rsidRPr="0077037E" w:rsidRDefault="00CC38C2" w:rsidP="00CC38C2">
      <w:pPr>
        <w:jc w:val="both"/>
        <w:rPr>
          <w:rFonts w:ascii="Times New Roman" w:hAnsi="Times New Roman" w:cs="Times New Roman"/>
          <w:b/>
          <w:bCs/>
          <w:noProof/>
        </w:rPr>
      </w:pPr>
      <w:r w:rsidRPr="0077037E">
        <w:rPr>
          <w:rFonts w:ascii="Times New Roman" w:hAnsi="Times New Roman" w:cs="Times New Roman"/>
          <w:b/>
          <w:bCs/>
          <w:noProof/>
        </w:rPr>
        <w:t>Component 2 (US$</w:t>
      </w:r>
      <w:r w:rsidR="00F366DE" w:rsidRPr="00F366DE">
        <w:rPr>
          <w:rFonts w:asciiTheme="minorHAnsi" w:eastAsiaTheme="minorHAnsi" w:hAnsiTheme="minorHAnsi" w:cstheme="minorBidi"/>
          <w:b/>
          <w:bCs/>
        </w:rPr>
        <w:t xml:space="preserve"> </w:t>
      </w:r>
      <w:r w:rsidR="00F366DE" w:rsidRPr="00F366DE">
        <w:rPr>
          <w:rFonts w:ascii="Times New Roman" w:hAnsi="Times New Roman" w:cs="Times New Roman"/>
          <w:b/>
          <w:bCs/>
          <w:noProof/>
        </w:rPr>
        <w:t>US$ 215,850.00</w:t>
      </w:r>
      <w:r w:rsidRPr="0077037E">
        <w:rPr>
          <w:rFonts w:ascii="Times New Roman" w:hAnsi="Times New Roman" w:cs="Times New Roman"/>
          <w:b/>
          <w:bCs/>
          <w:noProof/>
        </w:rPr>
        <w:t xml:space="preserve">): </w:t>
      </w:r>
      <w:r w:rsidRPr="005E4CC4">
        <w:rPr>
          <w:rFonts w:ascii="Times New Roman" w:hAnsi="Times New Roman" w:cs="Times New Roman"/>
          <w:b/>
          <w:bCs/>
          <w:noProof/>
        </w:rPr>
        <w:t>Strengthening the institutional mechanism for combating violence against women and domestic violence</w:t>
      </w:r>
    </w:p>
    <w:p w14:paraId="7BDD2FC8" w14:textId="278DD3F6" w:rsidR="00CC38C2" w:rsidRPr="0077037E" w:rsidRDefault="00CC38C2" w:rsidP="00CC38C2">
      <w:pPr>
        <w:jc w:val="both"/>
        <w:rPr>
          <w:rFonts w:ascii="Times New Roman" w:hAnsi="Times New Roman" w:cs="Times New Roman"/>
          <w:noProof/>
        </w:rPr>
      </w:pPr>
      <w:r w:rsidRPr="0077037E">
        <w:rPr>
          <w:rFonts w:ascii="Times New Roman" w:hAnsi="Times New Roman" w:cs="Times New Roman"/>
          <w:noProof/>
        </w:rPr>
        <w:t xml:space="preserve">The objective of Component 2 is to </w:t>
      </w:r>
      <w:r>
        <w:rPr>
          <w:rFonts w:ascii="Times New Roman" w:hAnsi="Times New Roman" w:cs="Times New Roman"/>
          <w:noProof/>
        </w:rPr>
        <w:t>provide</w:t>
      </w:r>
      <w:r w:rsidRPr="005E4CC4">
        <w:rPr>
          <w:rFonts w:ascii="Times New Roman" w:hAnsi="Times New Roman" w:cs="Times New Roman"/>
          <w:noProof/>
        </w:rPr>
        <w:t xml:space="preserve"> capacity building of specialized public institutions and nongovernmental </w:t>
      </w:r>
      <w:r w:rsidRPr="007702A7">
        <w:rPr>
          <w:rFonts w:ascii="Times New Roman" w:hAnsi="Times New Roman" w:cs="Times New Roman"/>
          <w:noProof/>
        </w:rPr>
        <w:t>actors. The institutions that belong to the national mechanism for combating violence against women and DV include local multidisciplinary commissions;</w:t>
      </w:r>
      <w:r w:rsidRPr="005E4CC4">
        <w:rPr>
          <w:rFonts w:ascii="Times New Roman" w:hAnsi="Times New Roman" w:cs="Times New Roman"/>
          <w:noProof/>
        </w:rPr>
        <w:t xml:space="preserve"> local public administrations; territorial structures of social assistance; the general directorates of education, youth and sport; medical institutions of all types and levels; and the police. More than 200 specialists will be trained under the project. The capacity-building program for staff will include training sessions for all specialists, building knowledge about different types of violence against women (including physical, psychological, economic, and sexual), principles of assistance to GBV survivors, applicable legislation, referral mechanisms, cooperation between different actors, etc. The training will also contain modules for different categories of specialists to provide tailored information to legal specialists, psychologists, social workers, etc. on case management, economic empowerment opportunities for survivors, etc. Also, under component 2, awareness raising about the impact of DV/GBV and about GBV services will be conducted with a strategic approach that entails (a) customized capacity building for specialists and (b) community awareness, and will use the following “awareness channels”: (i) capacity-strengthening sessions for staff of institutions comprising the GBV response mechanism. This includes training for staff specifically on how to work with citizens in a way to raise awareness about GBV and encourage reporting of GBV cases</w:t>
      </w:r>
      <w:r w:rsidRPr="0037721D">
        <w:rPr>
          <w:rFonts w:ascii="Times New Roman" w:hAnsi="Times New Roman" w:cs="Times New Roman"/>
          <w:noProof/>
        </w:rPr>
        <w:t xml:space="preserve">; (ii) </w:t>
      </w:r>
      <w:r w:rsidRPr="005F69F9">
        <w:rPr>
          <w:rFonts w:ascii="Times New Roman" w:hAnsi="Times New Roman" w:cs="Times New Roman"/>
          <w:noProof/>
        </w:rPr>
        <w:t>A</w:t>
      </w:r>
      <w:r w:rsidRPr="0037721D">
        <w:rPr>
          <w:rFonts w:ascii="Times New Roman" w:hAnsi="Times New Roman" w:cs="Times New Roman"/>
          <w:noProof/>
        </w:rPr>
        <w:t xml:space="preserve">wareness sessions for students in secondary and tertiary education, as well as for adult populations in their communities, </w:t>
      </w:r>
      <w:r w:rsidRPr="005F69F9">
        <w:rPr>
          <w:rFonts w:ascii="Times New Roman" w:hAnsi="Times New Roman" w:cs="Times New Roman"/>
          <w:noProof/>
        </w:rPr>
        <w:t xml:space="preserve">will be held </w:t>
      </w:r>
      <w:r w:rsidRPr="0037721D">
        <w:rPr>
          <w:rFonts w:ascii="Times New Roman" w:hAnsi="Times New Roman" w:cs="Times New Roman"/>
          <w:noProof/>
        </w:rPr>
        <w:t xml:space="preserve">to inform them about GBV services and how the 1-1-2 helpline works with police, who refer survivors to specialized GBV support services. (iii) </w:t>
      </w:r>
      <w:r w:rsidR="0017130B">
        <w:rPr>
          <w:rFonts w:ascii="Times New Roman" w:hAnsi="Times New Roman" w:cs="Times New Roman"/>
          <w:noProof/>
        </w:rPr>
        <w:t>Gender-Centru</w:t>
      </w:r>
      <w:r w:rsidRPr="0037721D">
        <w:rPr>
          <w:rFonts w:ascii="Times New Roman" w:hAnsi="Times New Roman" w:cs="Times New Roman"/>
          <w:noProof/>
        </w:rPr>
        <w:t xml:space="preserve"> will develop TV informational spots about specialized DV and GBV support services. </w:t>
      </w:r>
    </w:p>
    <w:p w14:paraId="6F7F15F9" w14:textId="77777777" w:rsidR="00CC38C2" w:rsidRPr="0077037E" w:rsidRDefault="00CC38C2" w:rsidP="00CC38C2">
      <w:pPr>
        <w:jc w:val="both"/>
        <w:rPr>
          <w:rFonts w:ascii="Times New Roman" w:hAnsi="Times New Roman" w:cs="Times New Roman"/>
          <w:noProof/>
        </w:rPr>
      </w:pPr>
      <w:bookmarkStart w:id="3" w:name="_GoBack"/>
      <w:bookmarkEnd w:id="3"/>
    </w:p>
    <w:p w14:paraId="797AD748" w14:textId="2D09F4DC" w:rsidR="00CC38C2" w:rsidRDefault="00CC38C2" w:rsidP="00CC38C2">
      <w:pPr>
        <w:jc w:val="both"/>
        <w:rPr>
          <w:rFonts w:ascii="Times New Roman" w:hAnsi="Times New Roman" w:cs="Times New Roman"/>
          <w:b/>
          <w:bCs/>
          <w:noProof/>
        </w:rPr>
      </w:pPr>
      <w:r w:rsidRPr="0077037E">
        <w:rPr>
          <w:rFonts w:ascii="Times New Roman" w:hAnsi="Times New Roman" w:cs="Times New Roman"/>
          <w:b/>
          <w:bCs/>
          <w:noProof/>
        </w:rPr>
        <w:t xml:space="preserve">Component 3 (US$ </w:t>
      </w:r>
      <w:r w:rsidRPr="0037721D">
        <w:rPr>
          <w:rFonts w:ascii="Times New Roman" w:hAnsi="Times New Roman" w:cs="Times New Roman"/>
          <w:b/>
          <w:bCs/>
          <w:noProof/>
        </w:rPr>
        <w:t xml:space="preserve"> </w:t>
      </w:r>
      <w:r w:rsidRPr="00DB5AF3">
        <w:rPr>
          <w:rFonts w:ascii="Times New Roman" w:hAnsi="Times New Roman" w:cs="Times New Roman"/>
          <w:b/>
          <w:bCs/>
          <w:noProof/>
        </w:rPr>
        <w:t>$</w:t>
      </w:r>
      <w:r w:rsidR="00E553B1">
        <w:rPr>
          <w:rFonts w:ascii="Times New Roman" w:hAnsi="Times New Roman" w:cs="Times New Roman"/>
          <w:b/>
          <w:bCs/>
          <w:noProof/>
        </w:rPr>
        <w:t xml:space="preserve"> </w:t>
      </w:r>
      <w:r w:rsidR="00E553B1" w:rsidRPr="00E553B1">
        <w:rPr>
          <w:rFonts w:ascii="Times New Roman" w:hAnsi="Times New Roman" w:cs="Times New Roman"/>
          <w:b/>
          <w:bCs/>
          <w:noProof/>
        </w:rPr>
        <w:t>452,195.00)</w:t>
      </w:r>
      <w:r w:rsidRPr="00DB5AF3">
        <w:rPr>
          <w:rFonts w:ascii="Times New Roman" w:hAnsi="Times New Roman" w:cs="Times New Roman"/>
          <w:b/>
          <w:bCs/>
          <w:noProof/>
        </w:rPr>
        <w:t>):</w:t>
      </w:r>
      <w:r w:rsidRPr="0077037E">
        <w:rPr>
          <w:rFonts w:ascii="Times New Roman" w:hAnsi="Times New Roman" w:cs="Times New Roman"/>
          <w:b/>
          <w:bCs/>
          <w:noProof/>
        </w:rPr>
        <w:t xml:space="preserve"> </w:t>
      </w:r>
      <w:r w:rsidRPr="00A35ABB">
        <w:rPr>
          <w:rFonts w:ascii="Times New Roman" w:hAnsi="Times New Roman" w:cs="Times New Roman"/>
          <w:b/>
          <w:bCs/>
          <w:noProof/>
        </w:rPr>
        <w:t xml:space="preserve">Project Management and Administration, Monitoring and Evaluation, and Knowledge Dissemination </w:t>
      </w:r>
    </w:p>
    <w:p w14:paraId="78A1DFA9" w14:textId="77777777" w:rsidR="00CC38C2" w:rsidRDefault="00CC38C2" w:rsidP="00CC38C2">
      <w:pPr>
        <w:jc w:val="both"/>
        <w:rPr>
          <w:rFonts w:ascii="Times New Roman" w:hAnsi="Times New Roman" w:cs="Times New Roman"/>
          <w:noProof/>
        </w:rPr>
      </w:pPr>
      <w:r>
        <w:rPr>
          <w:rFonts w:ascii="Times New Roman" w:hAnsi="Times New Roman" w:cs="Times New Roman"/>
          <w:noProof/>
        </w:rPr>
        <w:t xml:space="preserve">This Component </w:t>
      </w:r>
      <w:r w:rsidRPr="005F69F9">
        <w:rPr>
          <w:rFonts w:ascii="Times New Roman" w:hAnsi="Times New Roman" w:cs="Times New Roman"/>
          <w:noProof/>
        </w:rPr>
        <w:t xml:space="preserve">includes activities related to project management, monitoring and evaluation, and knowledge dissemination, which aim to ensure that project activities meet demands on the ground and achieve the project’s development objective. Under the Monitoring and Evaluation, a project database will be created and maintained, which tracks the number of project beneficiaries, types of assistance provided and analysis of the beneficiary “reviving” cycle. The analysis will specifically focus on what works, lessons learned, and what are the required adjustments in the service provision methodology, if any. This data will be analyzed to produce GBV Response Guidance Notes about what works in combating DV and GBV. The analysis will feed a process evaluation of the project, aimed at helping stakeholders see how outcomes were achieved. </w:t>
      </w:r>
    </w:p>
    <w:p w14:paraId="0EB7612A" w14:textId="65A835F7" w:rsidR="002F1C40" w:rsidRDefault="002F1C40" w:rsidP="00CC38C2">
      <w:pPr>
        <w:jc w:val="both"/>
        <w:rPr>
          <w:rFonts w:ascii="Times New Roman" w:hAnsi="Times New Roman" w:cs="Times New Roman"/>
          <w:noProof/>
        </w:rPr>
      </w:pPr>
    </w:p>
    <w:p w14:paraId="0A7584B3" w14:textId="77777777" w:rsidR="002F1C40" w:rsidRPr="002F1C40" w:rsidRDefault="002F1C40" w:rsidP="002F1C40">
      <w:pPr>
        <w:jc w:val="both"/>
        <w:rPr>
          <w:rFonts w:ascii="Times New Roman" w:hAnsi="Times New Roman" w:cs="Times New Roman"/>
          <w:bCs/>
          <w:noProof/>
        </w:rPr>
      </w:pPr>
      <w:r w:rsidRPr="002F1C40">
        <w:rPr>
          <w:rFonts w:ascii="Times New Roman" w:hAnsi="Times New Roman" w:cs="Times New Roman"/>
          <w:bCs/>
          <w:noProof/>
        </w:rPr>
        <w:t xml:space="preserve">A project-level Steering Committee will be created with multi-stakeholder representation, aimed at providing guidance on project implementation and overall external supervision and monitoring. The Steering Committee will consist of representatives of the implementing partners, representatives from MLSP and the ANPCV, other donors working in the field, delegates from relevant CSOs, and delegates from LPAs of targeted communities. The Steering Committee will have the following functions: (i) provide strategic conceptual guidance on project implementation; (ii) ensure overall monitoring and evaluation of project implementation, including efficiency and effectiveness of the project and analyzing, approving, and providing recommendations on project work plans and reports; (iii) ensure communication, exchange of information, networking and coordination between key stakeholder and other similar projects. The Steering Committee will gather twice a year. Japan International Cooperation Agency (JICA) representatives will be included in the Steering Committee membership. </w:t>
      </w:r>
    </w:p>
    <w:p w14:paraId="17C88BDC" w14:textId="77777777" w:rsidR="002F1C40" w:rsidRDefault="002F1C40" w:rsidP="00CC38C2">
      <w:pPr>
        <w:jc w:val="both"/>
        <w:rPr>
          <w:rFonts w:ascii="Times New Roman" w:hAnsi="Times New Roman" w:cs="Times New Roman"/>
          <w:noProof/>
        </w:rPr>
      </w:pPr>
    </w:p>
    <w:p w14:paraId="480246F3" w14:textId="77777777" w:rsidR="00046991" w:rsidRDefault="00046991" w:rsidP="00046991">
      <w:pPr>
        <w:pStyle w:val="BodyText"/>
        <w:ind w:left="0" w:right="130"/>
        <w:jc w:val="both"/>
        <w:rPr>
          <w:rFonts w:ascii="Times New Roman" w:hAnsi="Times New Roman" w:cs="Times New Roman"/>
        </w:rPr>
      </w:pPr>
      <w:r w:rsidRPr="00EA5AB1">
        <w:rPr>
          <w:rFonts w:ascii="Times New Roman" w:hAnsi="Times New Roman" w:cs="Times New Roman"/>
        </w:rPr>
        <w:t xml:space="preserve">Project activities will </w:t>
      </w:r>
      <w:r w:rsidRPr="00867809">
        <w:rPr>
          <w:rFonts w:ascii="Times New Roman" w:hAnsi="Times New Roman" w:cs="Times New Roman"/>
        </w:rPr>
        <w:t xml:space="preserve">be implemented in three regions across Moldova, and in </w:t>
      </w:r>
      <w:r w:rsidRPr="00407D7E">
        <w:rPr>
          <w:rFonts w:ascii="Times New Roman" w:hAnsi="Times New Roman" w:cs="Times New Roman"/>
        </w:rPr>
        <w:t>Chisinau Municipality,</w:t>
      </w:r>
      <w:r w:rsidRPr="00867809">
        <w:rPr>
          <w:rFonts w:ascii="Times New Roman" w:hAnsi="Times New Roman" w:cs="Times New Roman"/>
        </w:rPr>
        <w:t xml:space="preserve"> building on existing capacities of local service providers who offer shelter and emergency assistance to women survivors of DV and other types of violence against women. The project will have geographical settings in each major territory of Moldova. Project partners, in collaboration with multidisciplinary teams at the local level (villages, small towns), will identify the beneficiaries of the project: women and their children who are survivors of GBV and are located in their jurisdiction. Each region is to be selected due to its representation of specific regional struggles (economic, governance) experienced by survivors and families on the ground, such as access to information, resources and availability/accessibility of services, impaired livelihoods due to lack of matching skills and employment, to provide exit options for the 'vicious' circle of poverty and violence. </w:t>
      </w:r>
    </w:p>
    <w:p w14:paraId="1E95E79C" w14:textId="1A68A6A8" w:rsidR="00046991" w:rsidRPr="00CC38C2" w:rsidRDefault="00046991" w:rsidP="00046991">
      <w:pPr>
        <w:jc w:val="both"/>
      </w:pPr>
      <w:r w:rsidRPr="00EA5AB1">
        <w:rPr>
          <w:rFonts w:ascii="Times New Roman" w:hAnsi="Times New Roman" w:cs="Times New Roman"/>
        </w:rPr>
        <w:t>The project implementation period will be f</w:t>
      </w:r>
      <w:r>
        <w:rPr>
          <w:rFonts w:ascii="Times New Roman" w:hAnsi="Times New Roman" w:cs="Times New Roman"/>
        </w:rPr>
        <w:t>our</w:t>
      </w:r>
      <w:r w:rsidRPr="00EA5AB1">
        <w:rPr>
          <w:rFonts w:ascii="Times New Roman" w:hAnsi="Times New Roman" w:cs="Times New Roman"/>
        </w:rPr>
        <w:t xml:space="preserve"> years.</w:t>
      </w:r>
    </w:p>
    <w:p w14:paraId="46087B40" w14:textId="7290C662" w:rsidR="00CC38C2" w:rsidRDefault="00CC38C2" w:rsidP="00042634">
      <w:pPr>
        <w:pStyle w:val="BodyText"/>
        <w:ind w:left="160" w:right="130"/>
        <w:jc w:val="both"/>
        <w:rPr>
          <w:rFonts w:ascii="Times New Roman" w:hAnsi="Times New Roman" w:cs="Times New Roman"/>
          <w:bCs/>
        </w:rPr>
      </w:pPr>
    </w:p>
    <w:p w14:paraId="241853C1" w14:textId="66919E72" w:rsidR="00294F52" w:rsidRPr="00CF2127" w:rsidRDefault="00046991" w:rsidP="008B2332">
      <w:pPr>
        <w:pStyle w:val="Heading1"/>
        <w:numPr>
          <w:ilvl w:val="0"/>
          <w:numId w:val="10"/>
        </w:numPr>
        <w:rPr>
          <w:rFonts w:ascii="Times New Roman" w:hAnsi="Times New Roman" w:cs="Times New Roman"/>
          <w:sz w:val="28"/>
          <w:szCs w:val="28"/>
        </w:rPr>
      </w:pPr>
      <w:bookmarkStart w:id="4" w:name="_Toc166674146"/>
      <w:bookmarkStart w:id="5" w:name="_Toc166674147"/>
      <w:bookmarkStart w:id="6" w:name="_Toc166674148"/>
      <w:bookmarkStart w:id="7" w:name="_Toc166674149"/>
      <w:bookmarkStart w:id="8" w:name="_Toc166674150"/>
      <w:bookmarkStart w:id="9" w:name="_Toc166674151"/>
      <w:bookmarkStart w:id="10" w:name="_Toc166674152"/>
      <w:bookmarkStart w:id="11" w:name="_Toc166674153"/>
      <w:bookmarkStart w:id="12" w:name="_Toc166674154"/>
      <w:bookmarkStart w:id="13" w:name="_Toc166674155"/>
      <w:bookmarkStart w:id="14" w:name="_Toc166674156"/>
      <w:bookmarkStart w:id="15" w:name="_Toc166674157"/>
      <w:bookmarkStart w:id="16" w:name="_Toc166674158"/>
      <w:bookmarkStart w:id="17" w:name="_Toc166674159"/>
      <w:bookmarkStart w:id="18" w:name="_Toc166674160"/>
      <w:bookmarkStart w:id="19" w:name="_Toc166674161"/>
      <w:bookmarkStart w:id="20" w:name="_Toc166674162"/>
      <w:bookmarkStart w:id="21" w:name="_Toc166674163"/>
      <w:bookmarkStart w:id="22" w:name="_Toc166674164"/>
      <w:bookmarkStart w:id="23" w:name="_Toc166674165"/>
      <w:bookmarkStart w:id="24" w:name="_Toc166674166"/>
      <w:bookmarkStart w:id="25" w:name="_Toc158416228"/>
      <w:bookmarkStart w:id="26" w:name="_Toc158416229"/>
      <w:bookmarkStart w:id="27" w:name="_Toc16667416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46991">
        <w:rPr>
          <w:rFonts w:ascii="Times New Roman" w:hAnsi="Times New Roman" w:cs="Times New Roman"/>
          <w:color w:val="365F91" w:themeColor="accent1" w:themeShade="BF"/>
          <w:sz w:val="28"/>
          <w:szCs w:val="28"/>
        </w:rPr>
        <w:t>PURPOSE OF STAKEHOLDER ENGAGEMENT PLAN</w:t>
      </w:r>
      <w:bookmarkEnd w:id="27"/>
    </w:p>
    <w:p w14:paraId="1DFFE8C8" w14:textId="1FA1EB04" w:rsidR="00177B2E" w:rsidRPr="00EA5AB1" w:rsidRDefault="00294F52" w:rsidP="00294F52">
      <w:pPr>
        <w:pStyle w:val="BodyText"/>
        <w:ind w:left="160" w:right="130"/>
        <w:jc w:val="both"/>
        <w:rPr>
          <w:rFonts w:ascii="Times New Roman" w:hAnsi="Times New Roman" w:cs="Times New Roman"/>
        </w:rPr>
      </w:pPr>
      <w:r w:rsidRPr="00EA5AB1">
        <w:rPr>
          <w:rFonts w:ascii="Times New Roman" w:hAnsi="Times New Roman" w:cs="Times New Roman"/>
        </w:rPr>
        <w:t xml:space="preserve">The </w:t>
      </w:r>
      <w:r w:rsidR="005F117E" w:rsidRPr="00EA5AB1">
        <w:rPr>
          <w:rFonts w:ascii="Times New Roman" w:hAnsi="Times New Roman" w:cs="Times New Roman"/>
        </w:rPr>
        <w:t xml:space="preserve">purpose of </w:t>
      </w:r>
      <w:r w:rsidR="001C6A79" w:rsidRPr="00EA5AB1">
        <w:rPr>
          <w:rFonts w:ascii="Times New Roman" w:hAnsi="Times New Roman" w:cs="Times New Roman"/>
        </w:rPr>
        <w:t>this</w:t>
      </w:r>
      <w:r w:rsidRPr="00EA5AB1">
        <w:rPr>
          <w:rFonts w:ascii="Times New Roman" w:hAnsi="Times New Roman" w:cs="Times New Roman"/>
        </w:rPr>
        <w:t xml:space="preserve"> Stakeholder Engagement Plan (SEP) </w:t>
      </w:r>
      <w:r w:rsidR="005F117E" w:rsidRPr="00EA5AB1">
        <w:rPr>
          <w:rFonts w:ascii="Times New Roman" w:hAnsi="Times New Roman" w:cs="Times New Roman"/>
        </w:rPr>
        <w:t>is to</w:t>
      </w:r>
      <w:r w:rsidRPr="00EA5AB1">
        <w:rPr>
          <w:rFonts w:ascii="Times New Roman" w:hAnsi="Times New Roman" w:cs="Times New Roman"/>
        </w:rPr>
        <w:t xml:space="preserve"> identify potential project-affected and interested parties, outline measures for eng</w:t>
      </w:r>
      <w:r w:rsidR="005F117E" w:rsidRPr="00EA5AB1">
        <w:rPr>
          <w:rFonts w:ascii="Times New Roman" w:hAnsi="Times New Roman" w:cs="Times New Roman"/>
        </w:rPr>
        <w:t xml:space="preserve">agement with these stakeholders and define </w:t>
      </w:r>
      <w:r w:rsidRPr="00EA5AB1">
        <w:rPr>
          <w:rFonts w:ascii="Times New Roman" w:hAnsi="Times New Roman" w:cs="Times New Roman"/>
        </w:rPr>
        <w:t xml:space="preserve">the institutional roles and responsibilities, timeline, and budget for conducting the stakeholder engagement. </w:t>
      </w:r>
    </w:p>
    <w:p w14:paraId="2B37B883" w14:textId="012B3D12" w:rsidR="0037721D" w:rsidRDefault="00294F52" w:rsidP="001D30B9">
      <w:pPr>
        <w:pStyle w:val="BodyText"/>
        <w:ind w:left="160" w:right="130"/>
        <w:jc w:val="both"/>
        <w:rPr>
          <w:rFonts w:ascii="Times New Roman" w:hAnsi="Times New Roman" w:cs="Times New Roman"/>
        </w:rPr>
      </w:pPr>
      <w:r w:rsidRPr="00D76F0A">
        <w:rPr>
          <w:rFonts w:ascii="Times New Roman" w:hAnsi="Times New Roman" w:cs="Times New Roman"/>
        </w:rPr>
        <w:t>Key</w:t>
      </w:r>
      <w:r w:rsidR="00AC3B8B" w:rsidRPr="00D76F0A">
        <w:rPr>
          <w:rFonts w:ascii="Times New Roman" w:hAnsi="Times New Roman" w:cs="Times New Roman"/>
        </w:rPr>
        <w:t xml:space="preserve"> project-affected</w:t>
      </w:r>
      <w:r w:rsidRPr="00D76F0A">
        <w:rPr>
          <w:rFonts w:ascii="Times New Roman" w:hAnsi="Times New Roman" w:cs="Times New Roman"/>
        </w:rPr>
        <w:t xml:space="preserve"> stakeholders include </w:t>
      </w:r>
      <w:r w:rsidR="00B11717" w:rsidRPr="00D76F0A">
        <w:rPr>
          <w:rFonts w:ascii="Times New Roman" w:hAnsi="Times New Roman" w:cs="Times New Roman"/>
        </w:rPr>
        <w:t xml:space="preserve">the beneficiaries who comprise </w:t>
      </w:r>
      <w:r w:rsidR="00DC7471" w:rsidRPr="00D76F0A">
        <w:rPr>
          <w:rFonts w:ascii="Times New Roman" w:hAnsi="Times New Roman" w:cs="Times New Roman"/>
        </w:rPr>
        <w:t xml:space="preserve">up to </w:t>
      </w:r>
      <w:r w:rsidR="00B30567" w:rsidRPr="00D76F0A">
        <w:rPr>
          <w:rFonts w:ascii="Times New Roman" w:hAnsi="Times New Roman" w:cs="Times New Roman"/>
        </w:rPr>
        <w:t>several</w:t>
      </w:r>
      <w:r w:rsidR="00DC7471" w:rsidRPr="00D76F0A">
        <w:rPr>
          <w:rFonts w:ascii="Times New Roman" w:hAnsi="Times New Roman" w:cs="Times New Roman"/>
        </w:rPr>
        <w:t xml:space="preserve"> </w:t>
      </w:r>
      <w:r w:rsidR="00B30567" w:rsidRPr="00D76F0A">
        <w:rPr>
          <w:rFonts w:ascii="Times New Roman" w:hAnsi="Times New Roman" w:cs="Times New Roman"/>
        </w:rPr>
        <w:t>hundred survivors of DV&amp;</w:t>
      </w:r>
      <w:r w:rsidR="00205B2E" w:rsidRPr="00D76F0A">
        <w:rPr>
          <w:rFonts w:ascii="Times New Roman" w:hAnsi="Times New Roman" w:cs="Times New Roman"/>
        </w:rPr>
        <w:t>GBV and their families, including Ukrainian refugees</w:t>
      </w:r>
      <w:r w:rsidR="00B7115C" w:rsidRPr="00D76F0A">
        <w:rPr>
          <w:rFonts w:ascii="Times New Roman" w:hAnsi="Times New Roman" w:cs="Times New Roman"/>
        </w:rPr>
        <w:t>. Other stakeholders are</w:t>
      </w:r>
      <w:r w:rsidR="00133655" w:rsidRPr="00D76F0A">
        <w:rPr>
          <w:rFonts w:ascii="Times New Roman" w:hAnsi="Times New Roman" w:cs="Times New Roman"/>
        </w:rPr>
        <w:t xml:space="preserve"> specialists from government agencies, namely the </w:t>
      </w:r>
      <w:r w:rsidR="003A667E" w:rsidRPr="00D76F0A">
        <w:rPr>
          <w:rFonts w:ascii="Times New Roman" w:hAnsi="Times New Roman" w:cs="Times New Roman"/>
        </w:rPr>
        <w:t xml:space="preserve">Ministry of </w:t>
      </w:r>
      <w:r w:rsidR="00A8080F" w:rsidRPr="00D76F0A">
        <w:rPr>
          <w:rFonts w:ascii="Times New Roman" w:hAnsi="Times New Roman" w:cs="Times New Roman"/>
        </w:rPr>
        <w:t>Labor</w:t>
      </w:r>
      <w:r w:rsidR="003A667E" w:rsidRPr="00D76F0A">
        <w:rPr>
          <w:rFonts w:ascii="Times New Roman" w:hAnsi="Times New Roman" w:cs="Times New Roman"/>
        </w:rPr>
        <w:t xml:space="preserve"> and Social Protection, the </w:t>
      </w:r>
      <w:r w:rsidR="00133655" w:rsidRPr="00D76F0A">
        <w:rPr>
          <w:rFonts w:ascii="Times New Roman" w:hAnsi="Times New Roman" w:cs="Times New Roman"/>
        </w:rPr>
        <w:t>National Agency for Combating Violence Against Women and Domestic Violence, the National Employment Agency and its territorial structures, the territorial structures of social assistance</w:t>
      </w:r>
      <w:r w:rsidR="002E4BBD">
        <w:rPr>
          <w:rFonts w:ascii="Times New Roman" w:hAnsi="Times New Roman" w:cs="Times New Roman"/>
        </w:rPr>
        <w:t xml:space="preserve"> under the Ministry of Labor and Social Protection</w:t>
      </w:r>
      <w:r w:rsidR="00133655" w:rsidRPr="00D76F0A">
        <w:rPr>
          <w:rFonts w:ascii="Times New Roman" w:hAnsi="Times New Roman" w:cs="Times New Roman"/>
        </w:rPr>
        <w:t>, multidisciplinary teams,</w:t>
      </w:r>
      <w:r w:rsidR="002E4BBD">
        <w:rPr>
          <w:rFonts w:ascii="Times New Roman" w:hAnsi="Times New Roman" w:cs="Times New Roman"/>
        </w:rPr>
        <w:t xml:space="preserve"> representatives of LPA level I and II</w:t>
      </w:r>
      <w:r w:rsidR="00436DC5">
        <w:rPr>
          <w:rFonts w:ascii="Times New Roman" w:hAnsi="Times New Roman" w:cs="Times New Roman"/>
        </w:rPr>
        <w:t>,</w:t>
      </w:r>
      <w:r w:rsidR="00133655" w:rsidRPr="00D76F0A">
        <w:rPr>
          <w:rFonts w:ascii="Times New Roman" w:hAnsi="Times New Roman" w:cs="Times New Roman"/>
        </w:rPr>
        <w:t xml:space="preserve"> </w:t>
      </w:r>
      <w:r w:rsidR="00436DC5" w:rsidRPr="00436DC5">
        <w:rPr>
          <w:rFonts w:ascii="Times New Roman" w:hAnsi="Times New Roman" w:cs="Times New Roman"/>
          <w:bCs/>
        </w:rPr>
        <w:t xml:space="preserve">directorates </w:t>
      </w:r>
      <w:r w:rsidR="00436DC5">
        <w:rPr>
          <w:rFonts w:ascii="Times New Roman" w:hAnsi="Times New Roman" w:cs="Times New Roman"/>
          <w:bCs/>
        </w:rPr>
        <w:t xml:space="preserve">of education, youth and sport, </w:t>
      </w:r>
      <w:r w:rsidR="00436DC5" w:rsidRPr="00436DC5">
        <w:rPr>
          <w:rFonts w:ascii="Times New Roman" w:hAnsi="Times New Roman" w:cs="Times New Roman"/>
          <w:bCs/>
        </w:rPr>
        <w:t xml:space="preserve">medical institutions of all types and levels; and the police force. </w:t>
      </w:r>
      <w:r w:rsidR="00436DC5">
        <w:rPr>
          <w:rFonts w:ascii="Times New Roman" w:hAnsi="Times New Roman" w:cs="Times New Roman"/>
        </w:rPr>
        <w:t xml:space="preserve">including </w:t>
      </w:r>
      <w:r w:rsidR="00133655" w:rsidRPr="00D76F0A">
        <w:rPr>
          <w:rFonts w:ascii="Times New Roman" w:hAnsi="Times New Roman" w:cs="Times New Roman"/>
        </w:rPr>
        <w:t xml:space="preserve"> specialists from local </w:t>
      </w:r>
      <w:r w:rsidR="00B7115C" w:rsidRPr="00D76F0A">
        <w:rPr>
          <w:rFonts w:ascii="Times New Roman" w:hAnsi="Times New Roman" w:cs="Times New Roman"/>
        </w:rPr>
        <w:t>implementing partners</w:t>
      </w:r>
      <w:r w:rsidR="0037721D" w:rsidRPr="00D76F0A">
        <w:rPr>
          <w:rFonts w:ascii="Times New Roman" w:hAnsi="Times New Roman" w:cs="Times New Roman"/>
        </w:rPr>
        <w:t>, youth and adult population in selected Project regions.</w:t>
      </w:r>
      <w:r w:rsidR="0037721D">
        <w:rPr>
          <w:rFonts w:ascii="Times New Roman" w:hAnsi="Times New Roman" w:cs="Times New Roman"/>
        </w:rPr>
        <w:t xml:space="preserve"> </w:t>
      </w:r>
    </w:p>
    <w:p w14:paraId="1C4A3609" w14:textId="6F181BEE" w:rsidR="0037721D" w:rsidRDefault="0037721D" w:rsidP="00B30567">
      <w:pPr>
        <w:pStyle w:val="BodyText"/>
        <w:ind w:left="160" w:right="130"/>
        <w:jc w:val="both"/>
        <w:rPr>
          <w:rFonts w:ascii="Times New Roman" w:hAnsi="Times New Roman" w:cs="Times New Roman"/>
          <w:b/>
          <w:bCs/>
          <w:color w:val="365F91" w:themeColor="accent1" w:themeShade="BF"/>
          <w:sz w:val="28"/>
          <w:szCs w:val="28"/>
        </w:rPr>
      </w:pPr>
      <w:r>
        <w:rPr>
          <w:rFonts w:ascii="Times New Roman" w:hAnsi="Times New Roman" w:cs="Times New Roman"/>
        </w:rPr>
        <w:t xml:space="preserve">The purpose of the Stakeholder Engagement Plan is to </w:t>
      </w:r>
      <w:r w:rsidRPr="0037721D">
        <w:rPr>
          <w:rFonts w:ascii="Times New Roman" w:hAnsi="Times New Roman" w:cs="Times New Roman"/>
        </w:rPr>
        <w:t xml:space="preserve">support the development of strong, constructive and responsive relationships that are important for successful management of a project’s environmental and social risks. </w:t>
      </w:r>
      <w:r w:rsidR="00B30567">
        <w:rPr>
          <w:rFonts w:ascii="Times New Roman" w:hAnsi="Times New Roman" w:cs="Times New Roman"/>
        </w:rPr>
        <w:t>The s</w:t>
      </w:r>
      <w:r w:rsidRPr="0037721D">
        <w:rPr>
          <w:rFonts w:ascii="Times New Roman" w:hAnsi="Times New Roman" w:cs="Times New Roman"/>
        </w:rPr>
        <w:t>takeholder engagement process specific for the Project’s life cycle will be in consistency with commitments of the Environmental and Social Commitment Plan while ensuring transparency in order to improve the environmental and social sustainability of proj</w:t>
      </w:r>
      <w:r w:rsidR="00B30567">
        <w:rPr>
          <w:rFonts w:ascii="Times New Roman" w:hAnsi="Times New Roman" w:cs="Times New Roman"/>
        </w:rPr>
        <w:t>ect activities</w:t>
      </w:r>
      <w:r w:rsidRPr="0037721D">
        <w:rPr>
          <w:rFonts w:ascii="Times New Roman" w:hAnsi="Times New Roman" w:cs="Times New Roman"/>
        </w:rPr>
        <w:t>, enhance project acceptance, and make a significant contribution to successful project design and implementation</w:t>
      </w:r>
      <w:r w:rsidR="00B30567">
        <w:rPr>
          <w:rFonts w:ascii="Times New Roman" w:hAnsi="Times New Roman" w:cs="Times New Roman"/>
        </w:rPr>
        <w:t>.</w:t>
      </w:r>
    </w:p>
    <w:p w14:paraId="416443ED" w14:textId="6569E998" w:rsidR="00CF11DE" w:rsidRPr="00EA5AB1" w:rsidRDefault="00F65701" w:rsidP="00F65701">
      <w:pPr>
        <w:pStyle w:val="BodyText"/>
        <w:ind w:left="160" w:right="130"/>
        <w:jc w:val="both"/>
        <w:rPr>
          <w:rFonts w:ascii="Times New Roman" w:hAnsi="Times New Roman" w:cs="Times New Roman"/>
        </w:rPr>
      </w:pPr>
      <w:bookmarkStart w:id="28" w:name="_Toc158416236"/>
      <w:bookmarkStart w:id="29" w:name="_Toc158416237"/>
      <w:bookmarkStart w:id="30" w:name="_Toc158416238"/>
      <w:bookmarkStart w:id="31" w:name="_Toc158416239"/>
      <w:bookmarkStart w:id="32" w:name="_Toc158416240"/>
      <w:bookmarkStart w:id="33" w:name="_Toc158416241"/>
      <w:bookmarkStart w:id="34" w:name="_Toc158416242"/>
      <w:bookmarkStart w:id="35" w:name="_Toc158416243"/>
      <w:bookmarkStart w:id="36" w:name="_Toc158416244"/>
      <w:bookmarkStart w:id="37" w:name="_Toc158416245"/>
      <w:bookmarkStart w:id="38" w:name="_Toc158416246"/>
      <w:bookmarkStart w:id="39" w:name="_Toc158416247"/>
      <w:bookmarkStart w:id="40" w:name="_Toc158416248"/>
      <w:bookmarkStart w:id="41" w:name="_Toc158416249"/>
      <w:bookmarkStart w:id="42" w:name="_Toc158416250"/>
      <w:bookmarkStart w:id="43" w:name="_Toc158416251"/>
      <w:bookmarkStart w:id="44" w:name="_Toc158416252"/>
      <w:bookmarkStart w:id="45" w:name="_Toc158416253"/>
      <w:bookmarkStart w:id="46" w:name="_Toc158416254"/>
      <w:bookmarkStart w:id="47" w:name="_Toc158416255"/>
      <w:bookmarkStart w:id="48" w:name="_Toc158416256"/>
      <w:bookmarkStart w:id="49" w:name="_Toc158416257"/>
      <w:bookmarkStart w:id="50" w:name="_Toc158416258"/>
      <w:bookmarkStart w:id="51" w:name="_Toc158416259"/>
      <w:bookmarkStart w:id="52" w:name="_Toc158416260"/>
      <w:bookmarkStart w:id="53" w:name="_Toc158416261"/>
      <w:bookmarkStart w:id="54" w:name="_Toc158416262"/>
      <w:bookmarkStart w:id="55" w:name="_Toc158416263"/>
      <w:bookmarkStart w:id="56" w:name="_Toc158416264"/>
      <w:bookmarkStart w:id="57" w:name="_Toc158416265"/>
      <w:bookmarkStart w:id="58" w:name="_Toc158416266"/>
      <w:bookmarkStart w:id="59" w:name="_Toc158416267"/>
      <w:bookmarkStart w:id="60" w:name="_Toc158416268"/>
      <w:bookmarkStart w:id="61" w:name="_Toc158416269"/>
      <w:bookmarkStart w:id="62" w:name="_Toc158416270"/>
      <w:bookmarkStart w:id="63" w:name="_Toc15841627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EA5AB1">
        <w:rPr>
          <w:rFonts w:ascii="Times New Roman" w:hAnsi="Times New Roman" w:cs="Times New Roman"/>
        </w:rPr>
        <w:t xml:space="preserve">The Environmental and Social Framework (ESF) of the WB provides </w:t>
      </w:r>
      <w:r w:rsidR="004A22A9" w:rsidRPr="00EA5AB1">
        <w:rPr>
          <w:rFonts w:ascii="Times New Roman" w:hAnsi="Times New Roman" w:cs="Times New Roman"/>
        </w:rPr>
        <w:t xml:space="preserve">a systematic approach to </w:t>
      </w:r>
      <w:r w:rsidRPr="00EA5AB1">
        <w:rPr>
          <w:rFonts w:ascii="Times New Roman" w:hAnsi="Times New Roman" w:cs="Times New Roman"/>
        </w:rPr>
        <w:t>stakeholder engagement</w:t>
      </w:r>
      <w:r w:rsidR="004A22A9" w:rsidRPr="00EA5AB1">
        <w:rPr>
          <w:rFonts w:ascii="Times New Roman" w:hAnsi="Times New Roman" w:cs="Times New Roman"/>
        </w:rPr>
        <w:t xml:space="preserve"> for the assessment and management of environmental and social risks and impacts associated with investment project financing operations</w:t>
      </w:r>
      <w:r w:rsidRPr="00EA5AB1">
        <w:rPr>
          <w:rFonts w:ascii="Times New Roman" w:hAnsi="Times New Roman" w:cs="Times New Roman"/>
        </w:rPr>
        <w:t xml:space="preserve">. </w:t>
      </w:r>
      <w:r w:rsidR="004A22A9" w:rsidRPr="00EA5AB1">
        <w:rPr>
          <w:rFonts w:ascii="Times New Roman" w:hAnsi="Times New Roman" w:cs="Times New Roman"/>
        </w:rPr>
        <w:t>Under the ESF, t</w:t>
      </w:r>
      <w:r w:rsidRPr="00EA5AB1">
        <w:rPr>
          <w:rFonts w:ascii="Times New Roman" w:hAnsi="Times New Roman" w:cs="Times New Roman"/>
        </w:rPr>
        <w:t xml:space="preserve">he Environmental and Social Standard (ESS) 10 </w:t>
      </w:r>
      <w:r w:rsidR="004A22A9" w:rsidRPr="00EA5AB1">
        <w:rPr>
          <w:rFonts w:ascii="Times New Roman" w:hAnsi="Times New Roman" w:cs="Times New Roman"/>
        </w:rPr>
        <w:t xml:space="preserve">on Stakeholder Engagement and Information Disclosure describes </w:t>
      </w:r>
      <w:r w:rsidRPr="00EA5AB1">
        <w:rPr>
          <w:rFonts w:ascii="Times New Roman" w:hAnsi="Times New Roman" w:cs="Times New Roman"/>
        </w:rPr>
        <w:t xml:space="preserve">the </w:t>
      </w:r>
      <w:r w:rsidR="004A22A9" w:rsidRPr="00EA5AB1">
        <w:rPr>
          <w:rFonts w:ascii="Times New Roman" w:hAnsi="Times New Roman" w:cs="Times New Roman"/>
        </w:rPr>
        <w:t xml:space="preserve">objectives and associated requirements for </w:t>
      </w:r>
      <w:r w:rsidRPr="00EA5AB1">
        <w:rPr>
          <w:rFonts w:ascii="Times New Roman" w:hAnsi="Times New Roman" w:cs="Times New Roman"/>
        </w:rPr>
        <w:t>stakeholder engagement</w:t>
      </w:r>
      <w:r w:rsidR="004A22A9" w:rsidRPr="00EA5AB1">
        <w:rPr>
          <w:rFonts w:ascii="Times New Roman" w:hAnsi="Times New Roman" w:cs="Times New Roman"/>
        </w:rPr>
        <w:t xml:space="preserve"> and how these are to be applied in conjunction with other standards in the ESF</w:t>
      </w:r>
      <w:r w:rsidRPr="00EA5AB1">
        <w:rPr>
          <w:rFonts w:ascii="Times New Roman" w:hAnsi="Times New Roman" w:cs="Times New Roman"/>
        </w:rPr>
        <w:t xml:space="preserve">. </w:t>
      </w:r>
      <w:r w:rsidR="00CF11DE" w:rsidRPr="00EA5AB1">
        <w:rPr>
          <w:rFonts w:ascii="Times New Roman" w:hAnsi="Times New Roman" w:cs="Times New Roman"/>
        </w:rPr>
        <w:t xml:space="preserve">The requirements for stakeholder engagement </w:t>
      </w:r>
      <w:r w:rsidR="004A22A9" w:rsidRPr="00EA5AB1">
        <w:rPr>
          <w:rFonts w:ascii="Times New Roman" w:hAnsi="Times New Roman" w:cs="Times New Roman"/>
        </w:rPr>
        <w:t xml:space="preserve">under </w:t>
      </w:r>
      <w:r w:rsidR="00127DA9" w:rsidRPr="00EA5AB1">
        <w:rPr>
          <w:rFonts w:ascii="Times New Roman" w:hAnsi="Times New Roman" w:cs="Times New Roman"/>
        </w:rPr>
        <w:t>ESS10 which</w:t>
      </w:r>
      <w:r w:rsidR="00CF11DE" w:rsidRPr="00EA5AB1">
        <w:rPr>
          <w:rFonts w:ascii="Times New Roman" w:hAnsi="Times New Roman" w:cs="Times New Roman"/>
        </w:rPr>
        <w:t xml:space="preserve"> guide the development of this SEP are the following: </w:t>
      </w:r>
    </w:p>
    <w:p w14:paraId="3E8EA547" w14:textId="77777777" w:rsidR="00CF11DE" w:rsidRPr="00EA5AB1" w:rsidRDefault="00CF11DE" w:rsidP="00F65701">
      <w:pPr>
        <w:pStyle w:val="BodyText"/>
        <w:numPr>
          <w:ilvl w:val="0"/>
          <w:numId w:val="12"/>
        </w:numPr>
        <w:ind w:right="130"/>
        <w:jc w:val="both"/>
        <w:rPr>
          <w:rFonts w:ascii="Times New Roman" w:hAnsi="Times New Roman" w:cs="Times New Roman"/>
        </w:rPr>
      </w:pPr>
      <w:r w:rsidRPr="00EA5AB1">
        <w:rPr>
          <w:rFonts w:ascii="Times New Roman" w:hAnsi="Times New Roman" w:cs="Times New Roman"/>
        </w:rPr>
        <w:t>Establish a systematic approach to stakeholder engagement that helps Borrowers identify stakeholders and maintain a constructive relationship with them;</w:t>
      </w:r>
    </w:p>
    <w:p w14:paraId="016767E5" w14:textId="77777777" w:rsidR="00CF11DE" w:rsidRPr="00EA5AB1" w:rsidRDefault="00CF11DE" w:rsidP="00F65701">
      <w:pPr>
        <w:pStyle w:val="BodyText"/>
        <w:numPr>
          <w:ilvl w:val="0"/>
          <w:numId w:val="12"/>
        </w:numPr>
        <w:ind w:right="130"/>
        <w:jc w:val="both"/>
        <w:rPr>
          <w:rFonts w:ascii="Times New Roman" w:hAnsi="Times New Roman" w:cs="Times New Roman"/>
        </w:rPr>
      </w:pPr>
      <w:r w:rsidRPr="00EA5AB1">
        <w:rPr>
          <w:rFonts w:ascii="Times New Roman" w:hAnsi="Times New Roman" w:cs="Times New Roman"/>
        </w:rPr>
        <w:t>Assess stakeholder interest and support for the Project and enable stakeholders’ views to be considered in Project design;</w:t>
      </w:r>
    </w:p>
    <w:p w14:paraId="77095A29" w14:textId="77777777" w:rsidR="00CF11DE" w:rsidRPr="00EA5AB1" w:rsidRDefault="00CF11DE" w:rsidP="00F65701">
      <w:pPr>
        <w:pStyle w:val="BodyText"/>
        <w:numPr>
          <w:ilvl w:val="0"/>
          <w:numId w:val="11"/>
        </w:numPr>
        <w:ind w:right="130"/>
        <w:jc w:val="both"/>
        <w:rPr>
          <w:rFonts w:ascii="Times New Roman" w:hAnsi="Times New Roman" w:cs="Times New Roman"/>
        </w:rPr>
      </w:pPr>
      <w:r w:rsidRPr="00EA5AB1">
        <w:rPr>
          <w:rFonts w:ascii="Times New Roman" w:hAnsi="Times New Roman" w:cs="Times New Roman"/>
        </w:rPr>
        <w:t>Promote and provide means for effective and inclusive engagement with Project-affected parties throughout the Project life-cycle; and</w:t>
      </w:r>
    </w:p>
    <w:p w14:paraId="3CD4C9E9" w14:textId="77777777" w:rsidR="00CF11DE" w:rsidRPr="00EA5AB1" w:rsidRDefault="00CF11DE" w:rsidP="00F65701">
      <w:pPr>
        <w:pStyle w:val="BodyText"/>
        <w:numPr>
          <w:ilvl w:val="0"/>
          <w:numId w:val="11"/>
        </w:numPr>
        <w:ind w:right="130"/>
        <w:jc w:val="both"/>
        <w:rPr>
          <w:rFonts w:ascii="Times New Roman" w:hAnsi="Times New Roman" w:cs="Times New Roman"/>
        </w:rPr>
      </w:pPr>
      <w:r w:rsidRPr="00EA5AB1">
        <w:rPr>
          <w:rFonts w:ascii="Times New Roman" w:hAnsi="Times New Roman" w:cs="Times New Roman"/>
        </w:rPr>
        <w:t>Ensure that appropriate Project information is disclosed to stakeholders in a timely, understandable, accessible and appropriate manner.</w:t>
      </w:r>
    </w:p>
    <w:p w14:paraId="4A52CE21" w14:textId="5E4DBFB3" w:rsidR="00CF11DE" w:rsidRPr="00EA5AB1" w:rsidRDefault="00CF11DE" w:rsidP="00CF11DE">
      <w:pPr>
        <w:pStyle w:val="BodyText"/>
        <w:ind w:left="160" w:right="130"/>
        <w:rPr>
          <w:rFonts w:ascii="Times New Roman" w:hAnsi="Times New Roman" w:cs="Times New Roman"/>
        </w:rPr>
      </w:pPr>
      <w:r w:rsidRPr="00EA5AB1">
        <w:rPr>
          <w:rFonts w:ascii="Times New Roman" w:hAnsi="Times New Roman" w:cs="Times New Roman"/>
        </w:rPr>
        <w:t xml:space="preserve">Other standards that are </w:t>
      </w:r>
      <w:r w:rsidR="004A22A9" w:rsidRPr="00EA5AB1">
        <w:rPr>
          <w:rFonts w:ascii="Times New Roman" w:hAnsi="Times New Roman" w:cs="Times New Roman"/>
        </w:rPr>
        <w:t>applied in conjunction with ESS10</w:t>
      </w:r>
      <w:r w:rsidR="00440A70" w:rsidRPr="00EA5AB1">
        <w:rPr>
          <w:rFonts w:ascii="Times New Roman" w:hAnsi="Times New Roman" w:cs="Times New Roman"/>
        </w:rPr>
        <w:t xml:space="preserve"> and are</w:t>
      </w:r>
      <w:r w:rsidRPr="00EA5AB1">
        <w:rPr>
          <w:rFonts w:ascii="Times New Roman" w:hAnsi="Times New Roman" w:cs="Times New Roman"/>
        </w:rPr>
        <w:t xml:space="preserve"> </w:t>
      </w:r>
      <w:r w:rsidR="00440A70" w:rsidRPr="00EA5AB1">
        <w:rPr>
          <w:rFonts w:ascii="Times New Roman" w:hAnsi="Times New Roman" w:cs="Times New Roman"/>
        </w:rPr>
        <w:t xml:space="preserve">applicable to this project </w:t>
      </w:r>
      <w:r w:rsidRPr="00EA5AB1">
        <w:rPr>
          <w:rFonts w:ascii="Times New Roman" w:hAnsi="Times New Roman" w:cs="Times New Roman"/>
        </w:rPr>
        <w:t>include, but are not limited to:</w:t>
      </w:r>
    </w:p>
    <w:p w14:paraId="4E371499" w14:textId="3D6649DA" w:rsidR="00CA0417" w:rsidRPr="00EA5AB1" w:rsidRDefault="00CF11DE" w:rsidP="00CB59F7">
      <w:pPr>
        <w:pStyle w:val="BodyText"/>
        <w:ind w:left="160" w:right="130"/>
        <w:jc w:val="both"/>
        <w:rPr>
          <w:rFonts w:ascii="Times New Roman" w:hAnsi="Times New Roman" w:cs="Times New Roman"/>
        </w:rPr>
      </w:pPr>
      <w:r w:rsidRPr="00EA5AB1">
        <w:rPr>
          <w:rFonts w:ascii="Times New Roman" w:hAnsi="Times New Roman" w:cs="Times New Roman"/>
          <w:b/>
        </w:rPr>
        <w:t>ESS 1 Assessment and Management of Environmental and Social Risks and Impacts</w:t>
      </w:r>
      <w:r w:rsidRPr="00EA5AB1">
        <w:rPr>
          <w:rFonts w:ascii="Times New Roman" w:hAnsi="Times New Roman" w:cs="Times New Roman"/>
        </w:rPr>
        <w:t xml:space="preserve"> sets out the </w:t>
      </w:r>
      <w:r w:rsidR="00861757">
        <w:rPr>
          <w:rFonts w:ascii="Times New Roman" w:hAnsi="Times New Roman" w:cs="Times New Roman"/>
        </w:rPr>
        <w:t>Implementing Agency</w:t>
      </w:r>
      <w:r w:rsidRPr="00EA5AB1">
        <w:rPr>
          <w:rFonts w:ascii="Times New Roman" w:hAnsi="Times New Roman" w:cs="Times New Roman"/>
        </w:rPr>
        <w:t>’s responsibilities for assessing, managing and monitoring environmental and social risks and impacts associated with each stage of a Project supported by the Bank</w:t>
      </w:r>
      <w:r w:rsidR="005D447E" w:rsidRPr="00EA5AB1">
        <w:rPr>
          <w:rFonts w:ascii="Times New Roman" w:hAnsi="Times New Roman" w:cs="Times New Roman"/>
        </w:rPr>
        <w:t>. This</w:t>
      </w:r>
      <w:r w:rsidR="00AB674E" w:rsidRPr="00EA5AB1">
        <w:rPr>
          <w:rFonts w:ascii="Times New Roman" w:hAnsi="Times New Roman" w:cs="Times New Roman"/>
        </w:rPr>
        <w:t xml:space="preserve"> includ</w:t>
      </w:r>
      <w:r w:rsidR="005D447E" w:rsidRPr="00EA5AB1">
        <w:rPr>
          <w:rFonts w:ascii="Times New Roman" w:hAnsi="Times New Roman" w:cs="Times New Roman"/>
        </w:rPr>
        <w:t>es</w:t>
      </w:r>
      <w:r w:rsidR="00AB674E" w:rsidRPr="00EA5AB1">
        <w:rPr>
          <w:rFonts w:ascii="Times New Roman" w:hAnsi="Times New Roman" w:cs="Times New Roman"/>
        </w:rPr>
        <w:t xml:space="preserve"> requirements </w:t>
      </w:r>
      <w:r w:rsidR="00B21C0A" w:rsidRPr="00EA5AB1">
        <w:rPr>
          <w:rFonts w:ascii="Times New Roman" w:hAnsi="Times New Roman" w:cs="Times New Roman"/>
        </w:rPr>
        <w:t xml:space="preserve">to engage stakeholders </w:t>
      </w:r>
      <w:r w:rsidR="00AB674E" w:rsidRPr="00EA5AB1">
        <w:rPr>
          <w:rFonts w:ascii="Times New Roman" w:hAnsi="Times New Roman" w:cs="Times New Roman"/>
        </w:rPr>
        <w:t>and disclose</w:t>
      </w:r>
      <w:r w:rsidR="003F34D7" w:rsidRPr="00EA5AB1">
        <w:rPr>
          <w:rFonts w:ascii="Times New Roman" w:hAnsi="Times New Roman" w:cs="Times New Roman"/>
        </w:rPr>
        <w:t xml:space="preserve"> information on projects risks, impacts and mitigation measures in a manner consistent with the requirements</w:t>
      </w:r>
      <w:r w:rsidR="00AB674E" w:rsidRPr="00EA5AB1">
        <w:rPr>
          <w:rFonts w:ascii="Times New Roman" w:hAnsi="Times New Roman" w:cs="Times New Roman"/>
        </w:rPr>
        <w:t xml:space="preserve"> of ESS10</w:t>
      </w:r>
      <w:r w:rsidRPr="00EA5AB1">
        <w:rPr>
          <w:rFonts w:ascii="Times New Roman" w:hAnsi="Times New Roman" w:cs="Times New Roman"/>
        </w:rPr>
        <w:t>.</w:t>
      </w:r>
    </w:p>
    <w:p w14:paraId="43B4D669" w14:textId="25874526" w:rsidR="00CA0417" w:rsidRPr="00EA5AB1" w:rsidRDefault="00CF11DE" w:rsidP="00436A62">
      <w:pPr>
        <w:pStyle w:val="BodyText"/>
        <w:ind w:left="160" w:right="130"/>
        <w:jc w:val="both"/>
        <w:rPr>
          <w:rFonts w:ascii="Times New Roman" w:hAnsi="Times New Roman" w:cs="Times New Roman"/>
        </w:rPr>
      </w:pPr>
      <w:r w:rsidRPr="00EA5AB1">
        <w:rPr>
          <w:rFonts w:ascii="Times New Roman" w:hAnsi="Times New Roman" w:cs="Times New Roman"/>
          <w:b/>
        </w:rPr>
        <w:t>ESS 2 Labor and Working Conditions</w:t>
      </w:r>
      <w:r w:rsidRPr="00EA5AB1">
        <w:rPr>
          <w:rFonts w:ascii="Times New Roman" w:hAnsi="Times New Roman" w:cs="Times New Roman"/>
        </w:rPr>
        <w:t xml:space="preserve"> enhance the development benefits of a Project by treating workers in the Project fairly and providing safe and healthy working conditions</w:t>
      </w:r>
      <w:r w:rsidR="00CB59F7" w:rsidRPr="00EA5AB1">
        <w:rPr>
          <w:rFonts w:ascii="Times New Roman" w:hAnsi="Times New Roman" w:cs="Times New Roman"/>
        </w:rPr>
        <w:t>, as well as to support the principles of freedom of association and collective bargaining of Project workers in a manner consistent with national law and provide Project workers with accessible means to raise workplace concerns</w:t>
      </w:r>
      <w:r w:rsidR="00CA0417" w:rsidRPr="00EA5AB1">
        <w:rPr>
          <w:rFonts w:ascii="Times New Roman" w:hAnsi="Times New Roman" w:cs="Times New Roman"/>
        </w:rPr>
        <w:t>.</w:t>
      </w:r>
      <w:r w:rsidR="004A22A9" w:rsidRPr="00EA5AB1">
        <w:rPr>
          <w:rFonts w:ascii="Times New Roman" w:hAnsi="Times New Roman" w:cs="Times New Roman"/>
        </w:rPr>
        <w:t xml:space="preserve"> </w:t>
      </w:r>
      <w:r w:rsidR="00991878">
        <w:rPr>
          <w:rFonts w:ascii="Times New Roman" w:hAnsi="Times New Roman" w:cs="Times New Roman"/>
        </w:rPr>
        <w:t xml:space="preserve">Enforcement of ESS 2 is </w:t>
      </w:r>
      <w:r w:rsidR="00F65C47">
        <w:rPr>
          <w:rFonts w:ascii="Times New Roman" w:hAnsi="Times New Roman" w:cs="Times New Roman"/>
        </w:rPr>
        <w:t>also detailed</w:t>
      </w:r>
      <w:r w:rsidR="00991878">
        <w:rPr>
          <w:rFonts w:ascii="Times New Roman" w:hAnsi="Times New Roman" w:cs="Times New Roman"/>
        </w:rPr>
        <w:t xml:space="preserve"> in the Labor Management Procedures developed for this Project, which describe the </w:t>
      </w:r>
      <w:r w:rsidR="00BC7722" w:rsidRPr="00BC7722">
        <w:rPr>
          <w:rFonts w:ascii="Times New Roman" w:hAnsi="Times New Roman" w:cs="Times New Roman"/>
        </w:rPr>
        <w:t xml:space="preserve">occupational health and safety measures </w:t>
      </w:r>
      <w:r w:rsidR="00991878">
        <w:rPr>
          <w:rFonts w:ascii="Times New Roman" w:hAnsi="Times New Roman" w:cs="Times New Roman"/>
        </w:rPr>
        <w:t>to</w:t>
      </w:r>
      <w:r w:rsidR="00BC7722">
        <w:rPr>
          <w:rFonts w:ascii="Times New Roman" w:hAnsi="Times New Roman" w:cs="Times New Roman"/>
        </w:rPr>
        <w:t xml:space="preserve"> be implemented under the Project</w:t>
      </w:r>
      <w:r w:rsidR="00BC7722" w:rsidRPr="00BC7722">
        <w:rPr>
          <w:rFonts w:ascii="Times New Roman" w:hAnsi="Times New Roman" w:cs="Times New Roman"/>
        </w:rPr>
        <w:t xml:space="preserve">, </w:t>
      </w:r>
      <w:r w:rsidR="00BC7722">
        <w:rPr>
          <w:rFonts w:ascii="Times New Roman" w:hAnsi="Times New Roman" w:cs="Times New Roman"/>
        </w:rPr>
        <w:t>as well as the</w:t>
      </w:r>
      <w:r w:rsidR="00BC7722" w:rsidRPr="00BC7722">
        <w:rPr>
          <w:rFonts w:ascii="Times New Roman" w:hAnsi="Times New Roman" w:cs="Times New Roman"/>
        </w:rPr>
        <w:t xml:space="preserve"> grievance mechanisms for direct and contracted project workers, </w:t>
      </w:r>
      <w:r w:rsidR="00BC7722">
        <w:rPr>
          <w:rFonts w:ascii="Times New Roman" w:hAnsi="Times New Roman" w:cs="Times New Roman"/>
        </w:rPr>
        <w:t>the</w:t>
      </w:r>
      <w:r w:rsidR="00BC7722" w:rsidRPr="00BC7722">
        <w:rPr>
          <w:rFonts w:ascii="Times New Roman" w:hAnsi="Times New Roman" w:cs="Times New Roman"/>
        </w:rPr>
        <w:t xml:space="preserve"> labor requirements </w:t>
      </w:r>
      <w:r w:rsidR="00991878">
        <w:rPr>
          <w:rFonts w:ascii="Times New Roman" w:hAnsi="Times New Roman" w:cs="Times New Roman"/>
        </w:rPr>
        <w:t xml:space="preserve">adopted </w:t>
      </w:r>
      <w:r w:rsidR="00BC7722" w:rsidRPr="00BC7722">
        <w:rPr>
          <w:rFonts w:ascii="Times New Roman" w:hAnsi="Times New Roman" w:cs="Times New Roman"/>
        </w:rPr>
        <w:t xml:space="preserve">to ensure that labor risks </w:t>
      </w:r>
      <w:r w:rsidR="00BC7722">
        <w:rPr>
          <w:rFonts w:ascii="Times New Roman" w:hAnsi="Times New Roman" w:cs="Times New Roman"/>
        </w:rPr>
        <w:t xml:space="preserve">are identified </w:t>
      </w:r>
      <w:r w:rsidR="00BC7722" w:rsidRPr="00BC7722">
        <w:rPr>
          <w:rFonts w:ascii="Times New Roman" w:hAnsi="Times New Roman" w:cs="Times New Roman"/>
        </w:rPr>
        <w:t xml:space="preserve">and </w:t>
      </w:r>
      <w:r w:rsidR="00BC7722">
        <w:rPr>
          <w:rFonts w:ascii="Times New Roman" w:hAnsi="Times New Roman" w:cs="Times New Roman"/>
        </w:rPr>
        <w:t xml:space="preserve">appropriate </w:t>
      </w:r>
      <w:r w:rsidR="00BC7722" w:rsidRPr="00BC7722">
        <w:rPr>
          <w:rFonts w:ascii="Times New Roman" w:hAnsi="Times New Roman" w:cs="Times New Roman"/>
        </w:rPr>
        <w:t xml:space="preserve">mitigation </w:t>
      </w:r>
      <w:r w:rsidR="00BC7722">
        <w:rPr>
          <w:rFonts w:ascii="Times New Roman" w:hAnsi="Times New Roman" w:cs="Times New Roman"/>
        </w:rPr>
        <w:t>are</w:t>
      </w:r>
      <w:r w:rsidR="00BC7722" w:rsidRPr="00BC7722">
        <w:rPr>
          <w:rFonts w:ascii="Times New Roman" w:hAnsi="Times New Roman" w:cs="Times New Roman"/>
        </w:rPr>
        <w:t xml:space="preserve"> </w:t>
      </w:r>
      <w:r w:rsidR="00991878">
        <w:rPr>
          <w:rFonts w:ascii="Times New Roman" w:hAnsi="Times New Roman" w:cs="Times New Roman"/>
        </w:rPr>
        <w:t>in place</w:t>
      </w:r>
      <w:r w:rsidR="00BC7722" w:rsidRPr="00BC7722">
        <w:rPr>
          <w:rFonts w:ascii="Times New Roman" w:hAnsi="Times New Roman" w:cs="Times New Roman"/>
        </w:rPr>
        <w:t xml:space="preserve"> to address these risks</w:t>
      </w:r>
      <w:r w:rsidR="00991878">
        <w:rPr>
          <w:rFonts w:ascii="Times New Roman" w:hAnsi="Times New Roman" w:cs="Times New Roman"/>
        </w:rPr>
        <w:t>.</w:t>
      </w:r>
    </w:p>
    <w:p w14:paraId="0E83937E" w14:textId="77777777" w:rsidR="00CA0417" w:rsidRPr="00EA5AB1" w:rsidRDefault="00CF11DE" w:rsidP="00436A62">
      <w:pPr>
        <w:pStyle w:val="BodyText"/>
        <w:ind w:left="160" w:right="130"/>
        <w:jc w:val="both"/>
        <w:rPr>
          <w:rFonts w:ascii="Times New Roman" w:hAnsi="Times New Roman" w:cs="Times New Roman"/>
        </w:rPr>
      </w:pPr>
      <w:r w:rsidRPr="00EA5AB1">
        <w:rPr>
          <w:rFonts w:ascii="Times New Roman" w:hAnsi="Times New Roman" w:cs="Times New Roman"/>
          <w:b/>
        </w:rPr>
        <w:t>ESS 4: Community Health and Safety</w:t>
      </w:r>
      <w:r w:rsidRPr="00EA5AB1">
        <w:rPr>
          <w:rFonts w:ascii="Times New Roman" w:hAnsi="Times New Roman" w:cs="Times New Roman"/>
        </w:rPr>
        <w:t xml:space="preserve"> addresses the health, safety, and security risks and impacts on Project-affected communities and to avoid or minimize such risks and impacts, with particular attention to people who, because of their particular circumstances, may be vulnerable.</w:t>
      </w:r>
      <w:r w:rsidR="005D447E" w:rsidRPr="00EA5AB1">
        <w:rPr>
          <w:rFonts w:ascii="Times New Roman" w:hAnsi="Times New Roman" w:cs="Times New Roman"/>
        </w:rPr>
        <w:t xml:space="preserve"> This also includes requirements to engage stakeholders and disclose information on projects risks, impacts and mitigation measures in a manner consistent with the requirements of ESS10.</w:t>
      </w:r>
    </w:p>
    <w:p w14:paraId="29792CA9" w14:textId="00B6D969" w:rsidR="00273E59" w:rsidRDefault="00273E59">
      <w:pPr>
        <w:rPr>
          <w:rFonts w:ascii="Times New Roman" w:hAnsi="Times New Roman" w:cs="Times New Roman"/>
          <w:b/>
          <w:bCs/>
          <w:color w:val="365F91" w:themeColor="accent1" w:themeShade="BF"/>
          <w:sz w:val="28"/>
          <w:szCs w:val="28"/>
        </w:rPr>
      </w:pPr>
    </w:p>
    <w:p w14:paraId="2A7AC7A6" w14:textId="0AAA09CC" w:rsidR="00641A54" w:rsidRPr="00EA5AB1" w:rsidRDefault="00A13BDF" w:rsidP="00C80477">
      <w:pPr>
        <w:pStyle w:val="Heading1"/>
        <w:numPr>
          <w:ilvl w:val="0"/>
          <w:numId w:val="10"/>
        </w:numPr>
        <w:rPr>
          <w:rFonts w:ascii="Times New Roman" w:hAnsi="Times New Roman" w:cs="Times New Roman"/>
          <w:color w:val="365F91" w:themeColor="accent1" w:themeShade="BF"/>
          <w:sz w:val="28"/>
          <w:szCs w:val="28"/>
        </w:rPr>
      </w:pPr>
      <w:bookmarkStart w:id="64" w:name="_Toc166674168"/>
      <w:bookmarkStart w:id="65" w:name="_Toc166674169"/>
      <w:bookmarkEnd w:id="64"/>
      <w:r w:rsidRPr="00EA5AB1">
        <w:rPr>
          <w:rFonts w:ascii="Times New Roman" w:hAnsi="Times New Roman" w:cs="Times New Roman"/>
          <w:color w:val="365F91" w:themeColor="accent1" w:themeShade="BF"/>
          <w:sz w:val="28"/>
          <w:szCs w:val="28"/>
        </w:rPr>
        <w:t>STAKEHOLDER IDENTIFICATION AND ANALYSIS</w:t>
      </w:r>
      <w:bookmarkEnd w:id="65"/>
    </w:p>
    <w:p w14:paraId="25E33CD5" w14:textId="77777777" w:rsidR="008E6130" w:rsidRPr="00EA5AB1" w:rsidRDefault="008E6130" w:rsidP="00803D9F">
      <w:pPr>
        <w:spacing w:after="100"/>
        <w:rPr>
          <w:rFonts w:ascii="Times New Roman" w:hAnsi="Times New Roman" w:cs="Times New Roman"/>
        </w:rPr>
      </w:pPr>
    </w:p>
    <w:p w14:paraId="655A3C62" w14:textId="15BC512A" w:rsidR="00046991" w:rsidRPr="00046991" w:rsidRDefault="00046991" w:rsidP="00803D9F">
      <w:pPr>
        <w:pStyle w:val="Heading2"/>
        <w:numPr>
          <w:ilvl w:val="1"/>
          <w:numId w:val="10"/>
        </w:numPr>
        <w:spacing w:before="0" w:after="100"/>
        <w:ind w:left="516" w:hanging="357"/>
        <w:rPr>
          <w:rFonts w:ascii="Times New Roman" w:hAnsi="Times New Roman" w:cs="Times New Roman"/>
          <w:b/>
        </w:rPr>
      </w:pPr>
      <w:bookmarkStart w:id="66" w:name="_Toc166674170"/>
      <w:r w:rsidRPr="00046991">
        <w:rPr>
          <w:rFonts w:ascii="Times New Roman" w:hAnsi="Times New Roman" w:cs="Times New Roman"/>
          <w:b/>
        </w:rPr>
        <w:t>Methodology</w:t>
      </w:r>
      <w:bookmarkEnd w:id="66"/>
      <w:r w:rsidRPr="00046991">
        <w:rPr>
          <w:rFonts w:ascii="Times New Roman" w:hAnsi="Times New Roman" w:cs="Times New Roman"/>
          <w:b/>
        </w:rPr>
        <w:t xml:space="preserve"> </w:t>
      </w:r>
    </w:p>
    <w:p w14:paraId="51CB6CBE" w14:textId="77777777" w:rsidR="00046991" w:rsidRPr="00046991" w:rsidRDefault="00046991" w:rsidP="00046991">
      <w:pPr>
        <w:jc w:val="both"/>
        <w:rPr>
          <w:rFonts w:ascii="Times New Roman" w:hAnsi="Times New Roman" w:cs="Times New Roman"/>
        </w:rPr>
      </w:pPr>
      <w:r w:rsidRPr="00046991">
        <w:rPr>
          <w:rFonts w:ascii="Times New Roman" w:hAnsi="Times New Roman" w:cs="Times New Roman"/>
        </w:rPr>
        <w:t>In order to meet best practice approaches, the project will apply the following principles for stakeholder engagement:</w:t>
      </w:r>
    </w:p>
    <w:p w14:paraId="1868B398" w14:textId="0A40728B" w:rsidR="00046991" w:rsidRPr="00046991" w:rsidRDefault="00046991" w:rsidP="00803D9F">
      <w:pPr>
        <w:tabs>
          <w:tab w:val="left" w:pos="426"/>
        </w:tabs>
        <w:jc w:val="both"/>
        <w:rPr>
          <w:rFonts w:ascii="Times New Roman" w:hAnsi="Times New Roman" w:cs="Times New Roman"/>
        </w:rPr>
      </w:pPr>
      <w:r w:rsidRPr="00046991">
        <w:rPr>
          <w:rFonts w:ascii="Times New Roman" w:hAnsi="Times New Roman" w:cs="Times New Roman"/>
        </w:rPr>
        <w:t>•</w:t>
      </w:r>
      <w:r w:rsidRPr="00046991">
        <w:rPr>
          <w:rFonts w:ascii="Times New Roman" w:hAnsi="Times New Roman" w:cs="Times New Roman"/>
        </w:rPr>
        <w:tab/>
      </w:r>
      <w:r w:rsidRPr="00D12826">
        <w:rPr>
          <w:rFonts w:ascii="Times New Roman" w:hAnsi="Times New Roman" w:cs="Times New Roman"/>
          <w:i/>
          <w:iCs/>
        </w:rPr>
        <w:t>Informed participation and feedback</w:t>
      </w:r>
      <w:r w:rsidRPr="00046991">
        <w:rPr>
          <w:rFonts w:ascii="Times New Roman" w:hAnsi="Times New Roman" w:cs="Times New Roman"/>
        </w:rPr>
        <w:t>: Information will be provided to and widely distributed among all stakeholders in an appropriate format; opportunities are provided for communicating stakeholder feedback, and for analyzing and addressing comments and concerns.</w:t>
      </w:r>
    </w:p>
    <w:p w14:paraId="47C45A00" w14:textId="6874AFE1" w:rsidR="00046991" w:rsidRDefault="00046991" w:rsidP="00803D9F">
      <w:pPr>
        <w:tabs>
          <w:tab w:val="left" w:pos="426"/>
        </w:tabs>
        <w:jc w:val="both"/>
        <w:rPr>
          <w:rFonts w:ascii="Times New Roman" w:hAnsi="Times New Roman" w:cs="Times New Roman"/>
        </w:rPr>
      </w:pPr>
      <w:r w:rsidRPr="00046991">
        <w:rPr>
          <w:rFonts w:ascii="Times New Roman" w:hAnsi="Times New Roman" w:cs="Times New Roman"/>
        </w:rPr>
        <w:t>•</w:t>
      </w:r>
      <w:r w:rsidRPr="00046991">
        <w:rPr>
          <w:rFonts w:ascii="Times New Roman" w:hAnsi="Times New Roman" w:cs="Times New Roman"/>
        </w:rPr>
        <w:tab/>
      </w:r>
      <w:r w:rsidRPr="00803D9F">
        <w:rPr>
          <w:rFonts w:ascii="Times New Roman" w:hAnsi="Times New Roman" w:cs="Times New Roman"/>
          <w:i/>
          <w:iCs/>
        </w:rPr>
        <w:t>Inclusiveness and sensitivity</w:t>
      </w:r>
      <w:r w:rsidRPr="00046991">
        <w:rPr>
          <w:rFonts w:ascii="Times New Roman" w:hAnsi="Times New Roman" w:cs="Times New Roman"/>
        </w:rPr>
        <w:t>: Stakeholder identification is undertaken to support better communications and build effective relationships. The participation process for the project is inclusive. Equal access to information is provided to all stakeholders. Sensitivity to stakeholders’ needs is the key principle underlying the selection of engagement methods. Special attention is given to vulnerable groups that may be at risk of being left out of project benefits, particularly women, the elderly, persons with disabilities, displaced persons, and the cultural sensitivities of diverse ethnic groups.</w:t>
      </w:r>
    </w:p>
    <w:p w14:paraId="41BB4823" w14:textId="19C5E4C1" w:rsidR="007536AA" w:rsidRDefault="007536AA" w:rsidP="00803D9F">
      <w:pPr>
        <w:tabs>
          <w:tab w:val="left" w:pos="426"/>
        </w:tabs>
        <w:jc w:val="both"/>
        <w:rPr>
          <w:rFonts w:ascii="Times New Roman" w:hAnsi="Times New Roman" w:cs="Times New Roman"/>
        </w:rPr>
      </w:pPr>
      <w:r w:rsidRPr="007536AA">
        <w:rPr>
          <w:rFonts w:ascii="Times New Roman" w:hAnsi="Times New Roman" w:cs="Times New Roman"/>
        </w:rPr>
        <w:t>•</w:t>
      </w:r>
      <w:r w:rsidRPr="007536AA">
        <w:rPr>
          <w:rFonts w:ascii="Times New Roman" w:hAnsi="Times New Roman" w:cs="Times New Roman"/>
        </w:rPr>
        <w:tab/>
      </w:r>
      <w:r w:rsidRPr="00803D9F">
        <w:rPr>
          <w:rFonts w:ascii="Times New Roman" w:hAnsi="Times New Roman" w:cs="Times New Roman"/>
          <w:i/>
          <w:iCs/>
        </w:rPr>
        <w:t>Flexibility:</w:t>
      </w:r>
      <w:r w:rsidRPr="007536AA">
        <w:rPr>
          <w:rFonts w:ascii="Times New Roman" w:hAnsi="Times New Roman" w:cs="Times New Roman"/>
        </w:rPr>
        <w:t xml:space="preserve"> If social distancing inhibits traditional forms of face-to-face engagement, the methodology should adapt to other forms of engagement, including various forms of internet- or phone-based communication.</w:t>
      </w:r>
    </w:p>
    <w:p w14:paraId="5FB0F356" w14:textId="5F8C288C" w:rsidR="00F40033" w:rsidRPr="00EA5AB1" w:rsidRDefault="00F40033" w:rsidP="003C277A">
      <w:pPr>
        <w:jc w:val="both"/>
        <w:rPr>
          <w:rFonts w:ascii="Times New Roman" w:hAnsi="Times New Roman" w:cs="Times New Roman"/>
        </w:rPr>
      </w:pPr>
      <w:r w:rsidRPr="00EA5AB1">
        <w:rPr>
          <w:rFonts w:ascii="Times New Roman" w:hAnsi="Times New Roman" w:cs="Times New Roman"/>
        </w:rPr>
        <w:t xml:space="preserve">Project stakeholders are defined as individuals, and/or governmental entities whose interests or rights will be affected, directly or indirectly by Project, both positively and negatively, who may have an interest, and who have the potential to influence to the Project outcomes in any way. In accordance with the ESS10, this SEP categorizes the stakeholders into three groups in order to ensure a more efficient and effective stakeholder engagement: </w:t>
      </w:r>
    </w:p>
    <w:p w14:paraId="5FBF5A62" w14:textId="77777777" w:rsidR="00F40033" w:rsidRPr="00EA5AB1" w:rsidRDefault="00F40033">
      <w:pPr>
        <w:rPr>
          <w:rFonts w:ascii="Times New Roman" w:hAnsi="Times New Roman" w:cs="Times New Roman"/>
        </w:rPr>
      </w:pPr>
      <w:r w:rsidRPr="00EA5AB1">
        <w:rPr>
          <w:rFonts w:ascii="Times New Roman" w:hAnsi="Times New Roman" w:cs="Times New Roman"/>
        </w:rPr>
        <w:sym w:font="Symbol" w:char="F0B7"/>
      </w:r>
      <w:r w:rsidRPr="00EA5AB1">
        <w:rPr>
          <w:rFonts w:ascii="Times New Roman" w:hAnsi="Times New Roman" w:cs="Times New Roman"/>
        </w:rPr>
        <w:t xml:space="preserve"> affected parties - stakeholders that are affected or may be affected by the project; </w:t>
      </w:r>
    </w:p>
    <w:p w14:paraId="059AF7C3" w14:textId="4A87FE6B" w:rsidR="00F40033" w:rsidRPr="00EA5AB1" w:rsidRDefault="00F40033">
      <w:pPr>
        <w:rPr>
          <w:rFonts w:ascii="Times New Roman" w:hAnsi="Times New Roman" w:cs="Times New Roman"/>
        </w:rPr>
      </w:pPr>
      <w:r w:rsidRPr="00EA5AB1">
        <w:rPr>
          <w:rFonts w:ascii="Times New Roman" w:hAnsi="Times New Roman" w:cs="Times New Roman"/>
        </w:rPr>
        <w:sym w:font="Symbol" w:char="F0B7"/>
      </w:r>
      <w:r w:rsidRPr="00EA5AB1">
        <w:rPr>
          <w:rFonts w:ascii="Times New Roman" w:hAnsi="Times New Roman" w:cs="Times New Roman"/>
        </w:rPr>
        <w:t xml:space="preserve"> other interested parties – other parties who may have an interest in the project. </w:t>
      </w:r>
    </w:p>
    <w:p w14:paraId="49B0425A" w14:textId="685E52CA" w:rsidR="00F40033" w:rsidRPr="00EA5AB1" w:rsidRDefault="00F40033">
      <w:pPr>
        <w:rPr>
          <w:rFonts w:ascii="Times New Roman" w:hAnsi="Times New Roman" w:cs="Times New Roman"/>
        </w:rPr>
      </w:pPr>
      <w:r w:rsidRPr="00EA5AB1">
        <w:rPr>
          <w:rFonts w:ascii="Times New Roman" w:hAnsi="Times New Roman" w:cs="Times New Roman"/>
        </w:rPr>
        <w:sym w:font="Symbol" w:char="F0B7"/>
      </w:r>
      <w:r w:rsidRPr="00EA5AB1">
        <w:rPr>
          <w:rFonts w:ascii="Times New Roman" w:hAnsi="Times New Roman" w:cs="Times New Roman"/>
        </w:rPr>
        <w:t xml:space="preserve"> vulnerable/ disadvantaged groups - individuals or groups who may require special engagement efforts due to their vulnerable status.</w:t>
      </w:r>
    </w:p>
    <w:p w14:paraId="2A7AC7AC" w14:textId="77777777" w:rsidR="00641A54" w:rsidRPr="00EA5AB1" w:rsidRDefault="00641A54">
      <w:pPr>
        <w:pStyle w:val="BodyText"/>
        <w:spacing w:before="8"/>
        <w:ind w:left="0"/>
        <w:rPr>
          <w:rFonts w:ascii="Times New Roman" w:hAnsi="Times New Roman" w:cs="Times New Roman"/>
          <w:sz w:val="28"/>
          <w:szCs w:val="28"/>
        </w:rPr>
      </w:pPr>
    </w:p>
    <w:p w14:paraId="2A7AC7AD" w14:textId="2DFD2218" w:rsidR="00641A54" w:rsidRPr="00EA5AB1" w:rsidRDefault="00A4753E" w:rsidP="00803D9F">
      <w:pPr>
        <w:pStyle w:val="Heading2"/>
        <w:numPr>
          <w:ilvl w:val="1"/>
          <w:numId w:val="10"/>
        </w:numPr>
        <w:spacing w:before="0" w:after="100"/>
        <w:ind w:left="516" w:hanging="357"/>
        <w:rPr>
          <w:rFonts w:ascii="Times New Roman" w:hAnsi="Times New Roman" w:cs="Times New Roman"/>
          <w:b/>
        </w:rPr>
      </w:pPr>
      <w:bookmarkStart w:id="67" w:name="_Toc166674171"/>
      <w:r w:rsidRPr="00EA5AB1">
        <w:rPr>
          <w:rFonts w:ascii="Times New Roman" w:hAnsi="Times New Roman" w:cs="Times New Roman"/>
          <w:b/>
        </w:rPr>
        <w:t>Affected parties</w:t>
      </w:r>
      <w:bookmarkEnd w:id="67"/>
    </w:p>
    <w:p w14:paraId="1C618014" w14:textId="64990A11" w:rsidR="008E6130" w:rsidRPr="00EA5AB1" w:rsidRDefault="008E6130" w:rsidP="008E6130">
      <w:pPr>
        <w:rPr>
          <w:rFonts w:ascii="Times New Roman" w:hAnsi="Times New Roman" w:cs="Times New Roman"/>
        </w:rPr>
      </w:pPr>
      <w:r w:rsidRPr="00EA5AB1">
        <w:rPr>
          <w:rFonts w:ascii="Times New Roman" w:hAnsi="Times New Roman" w:cs="Times New Roman"/>
        </w:rPr>
        <w:t>‘</w:t>
      </w:r>
      <w:r w:rsidRPr="00803D9F">
        <w:rPr>
          <w:rFonts w:ascii="Times New Roman" w:hAnsi="Times New Roman" w:cs="Times New Roman"/>
          <w:i/>
          <w:iCs/>
        </w:rPr>
        <w:t>Project-affected parties’</w:t>
      </w:r>
      <w:r w:rsidRPr="00EA5AB1">
        <w:rPr>
          <w:rFonts w:ascii="Times New Roman" w:hAnsi="Times New Roman" w:cs="Times New Roman"/>
        </w:rPr>
        <w:t xml:space="preserve"> includes “those likely to be affected by the project because of actual impacts or potential risks to their physical environment, health, security, cultural practices, well-being, or livelihoods.” (World Bank, 2018b). They are the individuals or households most likely to observe</w:t>
      </w:r>
      <w:r w:rsidR="007A175F">
        <w:rPr>
          <w:rFonts w:ascii="Times New Roman" w:hAnsi="Times New Roman" w:cs="Times New Roman"/>
        </w:rPr>
        <w:t xml:space="preserve"> </w:t>
      </w:r>
      <w:r w:rsidRPr="00EA5AB1">
        <w:rPr>
          <w:rFonts w:ascii="Times New Roman" w:hAnsi="Times New Roman" w:cs="Times New Roman"/>
        </w:rPr>
        <w:t xml:space="preserve">changes from the environmental and social impacts of the project.   </w:t>
      </w:r>
    </w:p>
    <w:p w14:paraId="637B3942" w14:textId="77777777" w:rsidR="008E6130" w:rsidRPr="00EA5AB1" w:rsidRDefault="008E6130" w:rsidP="008E6130">
      <w:pPr>
        <w:rPr>
          <w:rFonts w:ascii="Times New Roman" w:hAnsi="Times New Roman" w:cs="Times New Roman"/>
        </w:rPr>
      </w:pPr>
    </w:p>
    <w:p w14:paraId="69C5CDA0" w14:textId="714F4810" w:rsidR="00B70F9B" w:rsidRPr="00EA5AB1" w:rsidRDefault="008E6130" w:rsidP="007C103A">
      <w:pPr>
        <w:jc w:val="both"/>
        <w:rPr>
          <w:rFonts w:ascii="Times New Roman" w:hAnsi="Times New Roman" w:cs="Times New Roman"/>
        </w:rPr>
      </w:pPr>
      <w:r w:rsidRPr="00EA5AB1">
        <w:rPr>
          <w:rFonts w:ascii="Times New Roman" w:hAnsi="Times New Roman" w:cs="Times New Roman"/>
        </w:rPr>
        <w:t xml:space="preserve">In the context of this particular </w:t>
      </w:r>
      <w:r w:rsidR="00277620">
        <w:rPr>
          <w:rFonts w:ascii="Times New Roman" w:hAnsi="Times New Roman" w:cs="Times New Roman"/>
        </w:rPr>
        <w:t>WEGS</w:t>
      </w:r>
      <w:r w:rsidR="00B15AF8" w:rsidRPr="00EA5AB1">
        <w:rPr>
          <w:rFonts w:ascii="Times New Roman" w:hAnsi="Times New Roman" w:cs="Times New Roman"/>
        </w:rPr>
        <w:t xml:space="preserve"> </w:t>
      </w:r>
      <w:r w:rsidRPr="00EA5AB1">
        <w:rPr>
          <w:rFonts w:ascii="Times New Roman" w:hAnsi="Times New Roman" w:cs="Times New Roman"/>
        </w:rPr>
        <w:t xml:space="preserve">Project, the project-affected parties are </w:t>
      </w:r>
      <w:r w:rsidR="007A175F">
        <w:rPr>
          <w:rFonts w:ascii="Times New Roman" w:hAnsi="Times New Roman" w:cs="Times New Roman"/>
        </w:rPr>
        <w:t xml:space="preserve">the beneficiaries, who are </w:t>
      </w:r>
      <w:r w:rsidR="00277620">
        <w:rPr>
          <w:rFonts w:ascii="Times New Roman" w:hAnsi="Times New Roman" w:cs="Times New Roman"/>
        </w:rPr>
        <w:t>women survivors of DV and GBV</w:t>
      </w:r>
      <w:r w:rsidR="00DD0771">
        <w:rPr>
          <w:rFonts w:ascii="Times New Roman" w:hAnsi="Times New Roman" w:cs="Times New Roman"/>
        </w:rPr>
        <w:t>, including their female and male children</w:t>
      </w:r>
      <w:r w:rsidR="00277620">
        <w:rPr>
          <w:rFonts w:ascii="Times New Roman" w:hAnsi="Times New Roman" w:cs="Times New Roman"/>
        </w:rPr>
        <w:t xml:space="preserve">, </w:t>
      </w:r>
      <w:r w:rsidR="00A10FF4">
        <w:rPr>
          <w:rFonts w:ascii="Times New Roman" w:hAnsi="Times New Roman" w:cs="Times New Roman"/>
        </w:rPr>
        <w:t>including</w:t>
      </w:r>
      <w:r w:rsidR="00277620">
        <w:rPr>
          <w:rFonts w:ascii="Times New Roman" w:hAnsi="Times New Roman" w:cs="Times New Roman"/>
        </w:rPr>
        <w:t xml:space="preserve"> Ukrainian refugees</w:t>
      </w:r>
      <w:r w:rsidR="00DD0771">
        <w:rPr>
          <w:rFonts w:ascii="Times New Roman" w:hAnsi="Times New Roman" w:cs="Times New Roman"/>
        </w:rPr>
        <w:t xml:space="preserve"> in selected Project regions.</w:t>
      </w:r>
      <w:r w:rsidR="00277620">
        <w:rPr>
          <w:rFonts w:ascii="Times New Roman" w:hAnsi="Times New Roman" w:cs="Times New Roman"/>
        </w:rPr>
        <w:t xml:space="preserve"> </w:t>
      </w:r>
      <w:r w:rsidR="00DD0771">
        <w:rPr>
          <w:rFonts w:ascii="Times New Roman" w:hAnsi="Times New Roman" w:cs="Times New Roman"/>
        </w:rPr>
        <w:t>The DV and GBV survivors will benefit from complex multi-dimensional assistance</w:t>
      </w:r>
      <w:r w:rsidR="00A10FF4">
        <w:rPr>
          <w:rFonts w:ascii="Times New Roman" w:hAnsi="Times New Roman" w:cs="Times New Roman"/>
        </w:rPr>
        <w:t>,</w:t>
      </w:r>
      <w:r w:rsidR="00DD0771">
        <w:rPr>
          <w:rFonts w:ascii="Times New Roman" w:hAnsi="Times New Roman" w:cs="Times New Roman"/>
        </w:rPr>
        <w:t xml:space="preserve"> including emergency housing; primary and specialized legal assistance; psychological assistance; emergency kits and vouchers; personal development and vocational courses; assisted employment/income generation support.</w:t>
      </w:r>
      <w:r w:rsidR="00750EE7">
        <w:rPr>
          <w:rFonts w:ascii="Times New Roman" w:hAnsi="Times New Roman" w:cs="Times New Roman"/>
        </w:rPr>
        <w:t xml:space="preserve"> The volume and type of assistance provided in each individual case will be based on a case evaluation and tailored to the individual needs of each survivor.</w:t>
      </w:r>
      <w:r w:rsidR="00DD0771">
        <w:rPr>
          <w:rFonts w:ascii="Times New Roman" w:hAnsi="Times New Roman" w:cs="Times New Roman"/>
        </w:rPr>
        <w:t xml:space="preserve"> </w:t>
      </w:r>
      <w:r w:rsidR="00277620">
        <w:rPr>
          <w:rFonts w:ascii="Times New Roman" w:hAnsi="Times New Roman" w:cs="Times New Roman"/>
        </w:rPr>
        <w:t xml:space="preserve"> </w:t>
      </w:r>
    </w:p>
    <w:p w14:paraId="3E8C8D29" w14:textId="72D28413" w:rsidR="0039613F" w:rsidRDefault="002A2AED" w:rsidP="009F246E">
      <w:pPr>
        <w:spacing w:before="240"/>
        <w:jc w:val="both"/>
        <w:rPr>
          <w:rFonts w:ascii="Times New Roman" w:hAnsi="Times New Roman" w:cs="Times New Roman"/>
        </w:rPr>
      </w:pPr>
      <w:r>
        <w:rPr>
          <w:rFonts w:ascii="Times New Roman" w:hAnsi="Times New Roman" w:cs="Times New Roman"/>
        </w:rPr>
        <w:t>Other affected parties include s</w:t>
      </w:r>
      <w:r w:rsidR="00133655" w:rsidRPr="00133655">
        <w:rPr>
          <w:rFonts w:ascii="Times New Roman" w:hAnsi="Times New Roman" w:cs="Times New Roman"/>
        </w:rPr>
        <w:t xml:space="preserve">pecialists from the National Agency for Combating Violence Against Women and Domestic Violence, </w:t>
      </w:r>
      <w:r w:rsidR="00436DC5">
        <w:rPr>
          <w:rFonts w:ascii="Times New Roman" w:hAnsi="Times New Roman" w:cs="Times New Roman"/>
        </w:rPr>
        <w:t>Ministry of Labor and Social Protection and its local structures</w:t>
      </w:r>
      <w:r w:rsidR="00451C8D">
        <w:rPr>
          <w:rFonts w:ascii="Times New Roman" w:hAnsi="Times New Roman" w:cs="Times New Roman"/>
        </w:rPr>
        <w:t xml:space="preserve">, </w:t>
      </w:r>
      <w:r w:rsidR="00133655" w:rsidRPr="00133655">
        <w:rPr>
          <w:rFonts w:ascii="Times New Roman" w:hAnsi="Times New Roman" w:cs="Times New Roman"/>
        </w:rPr>
        <w:t>the National Employment Agency and its territorial structures</w:t>
      </w:r>
      <w:r w:rsidR="00F02A0E">
        <w:rPr>
          <w:rFonts w:ascii="Times New Roman" w:hAnsi="Times New Roman" w:cs="Times New Roman"/>
        </w:rPr>
        <w:t>, social workers assisting GBV survivors in</w:t>
      </w:r>
      <w:r w:rsidR="00133655" w:rsidRPr="00133655">
        <w:rPr>
          <w:rFonts w:ascii="Times New Roman" w:hAnsi="Times New Roman" w:cs="Times New Roman"/>
        </w:rPr>
        <w:t xml:space="preserve"> the </w:t>
      </w:r>
      <w:r w:rsidR="00F02A0E">
        <w:rPr>
          <w:rFonts w:ascii="Times New Roman" w:hAnsi="Times New Roman" w:cs="Times New Roman"/>
        </w:rPr>
        <w:t xml:space="preserve">newly created </w:t>
      </w:r>
      <w:r w:rsidR="00133655" w:rsidRPr="00133655">
        <w:rPr>
          <w:rFonts w:ascii="Times New Roman" w:hAnsi="Times New Roman" w:cs="Times New Roman"/>
        </w:rPr>
        <w:t xml:space="preserve">territorial structures of social assistance, </w:t>
      </w:r>
      <w:r w:rsidR="00F02A0E">
        <w:rPr>
          <w:rFonts w:ascii="Times New Roman" w:hAnsi="Times New Roman" w:cs="Times New Roman"/>
        </w:rPr>
        <w:t>police officers and healthcare professionals assisting GBV victims in Project selected regions</w:t>
      </w:r>
      <w:r>
        <w:rPr>
          <w:rFonts w:ascii="Times New Roman" w:hAnsi="Times New Roman" w:cs="Times New Roman"/>
        </w:rPr>
        <w:t xml:space="preserve"> who will undergo capacity building trainings on the institutional response mechanism to GBV. </w:t>
      </w:r>
    </w:p>
    <w:p w14:paraId="09508973" w14:textId="1121B103" w:rsidR="008E6130" w:rsidRPr="00EA5AB1" w:rsidRDefault="00436DC5" w:rsidP="009F246E">
      <w:pPr>
        <w:spacing w:before="240"/>
        <w:jc w:val="both"/>
        <w:rPr>
          <w:rFonts w:ascii="Times New Roman" w:hAnsi="Times New Roman" w:cs="Times New Roman"/>
        </w:rPr>
      </w:pPr>
      <w:r>
        <w:rPr>
          <w:rFonts w:ascii="Times New Roman" w:hAnsi="Times New Roman" w:cs="Times New Roman"/>
          <w:bCs/>
        </w:rPr>
        <w:t>D</w:t>
      </w:r>
      <w:r w:rsidRPr="00436DC5">
        <w:rPr>
          <w:rFonts w:ascii="Times New Roman" w:hAnsi="Times New Roman" w:cs="Times New Roman"/>
          <w:bCs/>
        </w:rPr>
        <w:t>irectorates of education, youth and sport</w:t>
      </w:r>
      <w:r>
        <w:rPr>
          <w:rFonts w:ascii="Times New Roman" w:hAnsi="Times New Roman" w:cs="Times New Roman"/>
          <w:bCs/>
        </w:rPr>
        <w:t>,</w:t>
      </w:r>
      <w:r w:rsidRPr="00436DC5">
        <w:rPr>
          <w:rFonts w:ascii="Times New Roman" w:hAnsi="Times New Roman" w:cs="Times New Roman"/>
        </w:rPr>
        <w:t xml:space="preserve"> </w:t>
      </w:r>
      <w:r>
        <w:rPr>
          <w:rFonts w:ascii="Times New Roman" w:hAnsi="Times New Roman" w:cs="Times New Roman"/>
        </w:rPr>
        <w:t>h</w:t>
      </w:r>
      <w:r w:rsidR="00133655" w:rsidRPr="00133655">
        <w:rPr>
          <w:rFonts w:ascii="Times New Roman" w:hAnsi="Times New Roman" w:cs="Times New Roman"/>
        </w:rPr>
        <w:t>igh-school student</w:t>
      </w:r>
      <w:r w:rsidR="0039613F">
        <w:rPr>
          <w:rFonts w:ascii="Times New Roman" w:hAnsi="Times New Roman" w:cs="Times New Roman"/>
        </w:rPr>
        <w:t xml:space="preserve">s, </w:t>
      </w:r>
      <w:r w:rsidR="00133655" w:rsidRPr="00133655">
        <w:rPr>
          <w:rFonts w:ascii="Times New Roman" w:hAnsi="Times New Roman" w:cs="Times New Roman"/>
        </w:rPr>
        <w:t>students of local TVET schools</w:t>
      </w:r>
      <w:r w:rsidR="00B0341F">
        <w:rPr>
          <w:rFonts w:ascii="Times New Roman" w:hAnsi="Times New Roman" w:cs="Times New Roman"/>
        </w:rPr>
        <w:t>,</w:t>
      </w:r>
      <w:r w:rsidR="0039613F">
        <w:rPr>
          <w:rFonts w:ascii="Times New Roman" w:hAnsi="Times New Roman" w:cs="Times New Roman"/>
        </w:rPr>
        <w:t xml:space="preserve"> </w:t>
      </w:r>
      <w:r w:rsidR="00B0341F" w:rsidRPr="00B0341F">
        <w:rPr>
          <w:rFonts w:ascii="Times New Roman" w:hAnsi="Times New Roman" w:cs="Times New Roman"/>
        </w:rPr>
        <w:t xml:space="preserve">both girls and boys, </w:t>
      </w:r>
      <w:r w:rsidR="0039613F">
        <w:rPr>
          <w:rFonts w:ascii="Times New Roman" w:hAnsi="Times New Roman" w:cs="Times New Roman"/>
        </w:rPr>
        <w:t xml:space="preserve">and adult population in Project selected regions are also </w:t>
      </w:r>
      <w:r w:rsidR="00606A55">
        <w:rPr>
          <w:rFonts w:ascii="Times New Roman" w:hAnsi="Times New Roman" w:cs="Times New Roman"/>
        </w:rPr>
        <w:t xml:space="preserve">beneficiaries and </w:t>
      </w:r>
      <w:r w:rsidR="0039613F">
        <w:rPr>
          <w:rFonts w:ascii="Times New Roman" w:hAnsi="Times New Roman" w:cs="Times New Roman"/>
        </w:rPr>
        <w:t xml:space="preserve">affected parties </w:t>
      </w:r>
      <w:r w:rsidR="00B0341F">
        <w:rPr>
          <w:rFonts w:ascii="Times New Roman" w:hAnsi="Times New Roman" w:cs="Times New Roman"/>
        </w:rPr>
        <w:t>and</w:t>
      </w:r>
      <w:r w:rsidR="0039613F">
        <w:rPr>
          <w:rFonts w:ascii="Times New Roman" w:hAnsi="Times New Roman" w:cs="Times New Roman"/>
        </w:rPr>
        <w:t xml:space="preserve"> will be subject to informative sessions on GBV reporting</w:t>
      </w:r>
      <w:r w:rsidR="00ED565E">
        <w:rPr>
          <w:rFonts w:ascii="Times New Roman" w:hAnsi="Times New Roman" w:cs="Times New Roman"/>
        </w:rPr>
        <w:t xml:space="preserve"> and available legal remedies</w:t>
      </w:r>
      <w:r w:rsidR="0039613F">
        <w:rPr>
          <w:rFonts w:ascii="Times New Roman" w:hAnsi="Times New Roman" w:cs="Times New Roman"/>
        </w:rPr>
        <w:t xml:space="preserve">. </w:t>
      </w:r>
      <w:r w:rsidR="00133655" w:rsidRPr="00133655">
        <w:rPr>
          <w:rFonts w:ascii="Times New Roman" w:hAnsi="Times New Roman" w:cs="Times New Roman"/>
        </w:rPr>
        <w:t xml:space="preserve"> </w:t>
      </w:r>
    </w:p>
    <w:p w14:paraId="5A01CD36" w14:textId="0BC1DB1F" w:rsidR="009F246E" w:rsidRDefault="009F246E" w:rsidP="009F246E">
      <w:pPr>
        <w:spacing w:before="240"/>
        <w:jc w:val="both"/>
        <w:rPr>
          <w:rFonts w:ascii="Times New Roman" w:hAnsi="Times New Roman" w:cs="Times New Roman"/>
        </w:rPr>
      </w:pPr>
      <w:r w:rsidRPr="00EA5AB1">
        <w:rPr>
          <w:rFonts w:ascii="Times New Roman" w:hAnsi="Times New Roman" w:cs="Times New Roman"/>
        </w:rPr>
        <w:t>Below a detailed analysis of stakeholders groups and description of the impact associated with project activities is provided.</w:t>
      </w:r>
    </w:p>
    <w:p w14:paraId="39E126CC" w14:textId="40BDB66D" w:rsidR="00087E17" w:rsidRPr="00EA5AB1" w:rsidRDefault="007F70F4" w:rsidP="00211D11">
      <w:pPr>
        <w:pStyle w:val="Caption"/>
        <w:keepNext/>
        <w:spacing w:before="160"/>
        <w:jc w:val="both"/>
        <w:rPr>
          <w:rFonts w:ascii="Times New Roman" w:hAnsi="Times New Roman" w:cs="Times New Roman"/>
          <w:sz w:val="22"/>
          <w:szCs w:val="22"/>
        </w:rPr>
      </w:pPr>
      <w:r w:rsidRPr="00EA5AB1">
        <w:rPr>
          <w:rFonts w:ascii="Times New Roman" w:hAnsi="Times New Roman" w:cs="Times New Roman"/>
          <w:sz w:val="22"/>
          <w:szCs w:val="22"/>
        </w:rPr>
        <w:t xml:space="preserve">Table </w:t>
      </w:r>
      <w:r w:rsidR="004F0C2D">
        <w:rPr>
          <w:rFonts w:ascii="Times New Roman" w:hAnsi="Times New Roman" w:cs="Times New Roman"/>
          <w:sz w:val="22"/>
          <w:szCs w:val="22"/>
        </w:rPr>
        <w:t>1</w:t>
      </w:r>
      <w:r w:rsidRPr="00EA5AB1">
        <w:rPr>
          <w:rFonts w:ascii="Times New Roman" w:hAnsi="Times New Roman" w:cs="Times New Roman"/>
          <w:sz w:val="22"/>
          <w:szCs w:val="22"/>
        </w:rPr>
        <w:t>. Affected parties by category of stakeholder</w:t>
      </w:r>
    </w:p>
    <w:tbl>
      <w:tblPr>
        <w:tblStyle w:val="ListTable4-Accent31"/>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320"/>
      </w:tblGrid>
      <w:tr w:rsidR="00087E17" w:rsidRPr="00EA5AB1" w14:paraId="25D3BD53" w14:textId="77777777" w:rsidTr="00436A62">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14:paraId="243CF0C0" w14:textId="57953CF2" w:rsidR="00087E17" w:rsidRPr="00EA5AB1" w:rsidRDefault="00087E17" w:rsidP="00E115BB">
            <w:pPr>
              <w:pStyle w:val="BodyText"/>
              <w:ind w:left="100" w:right="112"/>
              <w:rPr>
                <w:rFonts w:ascii="Times New Roman" w:hAnsi="Times New Roman" w:cs="Times New Roman"/>
                <w:b w:val="0"/>
                <w:sz w:val="20"/>
                <w:szCs w:val="20"/>
                <w:lang w:val="en-GB"/>
              </w:rPr>
            </w:pPr>
            <w:r w:rsidRPr="00EA5AB1">
              <w:rPr>
                <w:rFonts w:ascii="Times New Roman" w:hAnsi="Times New Roman" w:cs="Times New Roman"/>
                <w:sz w:val="20"/>
                <w:szCs w:val="20"/>
                <w:lang w:val="en-GB"/>
              </w:rPr>
              <w:t>Affected Parties</w:t>
            </w:r>
            <w:r w:rsidR="007042F0" w:rsidRPr="00EA5AB1">
              <w:rPr>
                <w:rFonts w:ascii="Times New Roman" w:hAnsi="Times New Roman" w:cs="Times New Roman"/>
                <w:sz w:val="20"/>
                <w:szCs w:val="20"/>
                <w:lang w:val="en-GB"/>
              </w:rPr>
              <w:t xml:space="preserve"> by </w:t>
            </w:r>
            <w:r w:rsidR="009900B5" w:rsidRPr="00EA5AB1">
              <w:rPr>
                <w:rFonts w:ascii="Times New Roman" w:hAnsi="Times New Roman" w:cs="Times New Roman"/>
                <w:sz w:val="20"/>
                <w:szCs w:val="20"/>
                <w:lang w:val="en-GB"/>
              </w:rPr>
              <w:t>category</w:t>
            </w:r>
          </w:p>
        </w:tc>
        <w:tc>
          <w:tcPr>
            <w:tcW w:w="4320" w:type="dxa"/>
            <w:tcBorders>
              <w:top w:val="single" w:sz="4" w:space="0" w:color="auto"/>
              <w:left w:val="single" w:sz="4" w:space="0" w:color="auto"/>
              <w:bottom w:val="single" w:sz="4" w:space="0" w:color="auto"/>
              <w:right w:val="single" w:sz="4" w:space="0" w:color="auto"/>
            </w:tcBorders>
          </w:tcPr>
          <w:p w14:paraId="50ECC1CD" w14:textId="0976BB4C" w:rsidR="00087E17" w:rsidRPr="00EA5AB1" w:rsidRDefault="0053751B" w:rsidP="00087E17">
            <w:pPr>
              <w:pStyle w:val="BodyText"/>
              <w:ind w:left="100" w:right="11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EA5AB1">
              <w:rPr>
                <w:rFonts w:ascii="Times New Roman" w:hAnsi="Times New Roman" w:cs="Times New Roman"/>
                <w:sz w:val="20"/>
                <w:szCs w:val="20"/>
                <w:lang w:val="en-GB"/>
              </w:rPr>
              <w:t>Impact linked with the Project</w:t>
            </w:r>
          </w:p>
        </w:tc>
      </w:tr>
      <w:tr w:rsidR="00B0341F" w:rsidRPr="00EA5AB1" w14:paraId="6A3C1BB9" w14:textId="77777777" w:rsidTr="00436A62">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tcBorders>
          </w:tcPr>
          <w:p w14:paraId="63D32F9F" w14:textId="30E3593F" w:rsidR="00B0341F" w:rsidRPr="00BF392B" w:rsidRDefault="00B0341F" w:rsidP="00B0341F">
            <w:pPr>
              <w:pStyle w:val="BodyText"/>
              <w:numPr>
                <w:ilvl w:val="0"/>
                <w:numId w:val="41"/>
              </w:numPr>
              <w:ind w:left="233" w:right="112" w:hanging="233"/>
              <w:rPr>
                <w:rFonts w:ascii="Times New Roman" w:hAnsi="Times New Roman" w:cs="Times New Roman"/>
                <w:sz w:val="20"/>
                <w:szCs w:val="20"/>
                <w:lang w:val="en-GB"/>
              </w:rPr>
            </w:pPr>
            <w:r>
              <w:rPr>
                <w:rFonts w:ascii="Times New Roman" w:hAnsi="Times New Roman" w:cs="Times New Roman"/>
                <w:sz w:val="20"/>
                <w:szCs w:val="20"/>
                <w:lang w:val="en-GB"/>
              </w:rPr>
              <w:t>W</w:t>
            </w:r>
            <w:r w:rsidRPr="00B0341F">
              <w:rPr>
                <w:rFonts w:ascii="Times New Roman" w:hAnsi="Times New Roman" w:cs="Times New Roman"/>
                <w:sz w:val="20"/>
                <w:szCs w:val="20"/>
                <w:lang w:val="en-GB"/>
              </w:rPr>
              <w:t>omen survivors of DV and GBV</w:t>
            </w:r>
          </w:p>
          <w:p w14:paraId="60190E76" w14:textId="77777777" w:rsidR="00B0341F" w:rsidRPr="00BF392B" w:rsidRDefault="00B0341F" w:rsidP="00B0341F">
            <w:pPr>
              <w:pStyle w:val="BodyText"/>
              <w:numPr>
                <w:ilvl w:val="0"/>
                <w:numId w:val="41"/>
              </w:numPr>
              <w:ind w:left="233" w:right="112" w:hanging="233"/>
              <w:rPr>
                <w:rFonts w:ascii="Times New Roman" w:hAnsi="Times New Roman" w:cs="Times New Roman"/>
                <w:sz w:val="20"/>
                <w:szCs w:val="20"/>
                <w:lang w:val="en-GB"/>
              </w:rPr>
            </w:pPr>
            <w:r>
              <w:rPr>
                <w:rFonts w:ascii="Times New Roman" w:hAnsi="Times New Roman" w:cs="Times New Roman"/>
                <w:sz w:val="20"/>
                <w:szCs w:val="20"/>
                <w:lang w:val="en-GB"/>
              </w:rPr>
              <w:t>Children of women survivors of DV and GBV</w:t>
            </w:r>
          </w:p>
          <w:p w14:paraId="5B7DAB1A" w14:textId="7525EF72" w:rsidR="00B0341F" w:rsidRDefault="00B0341F" w:rsidP="00B0341F">
            <w:pPr>
              <w:pStyle w:val="BodyText"/>
              <w:numPr>
                <w:ilvl w:val="0"/>
                <w:numId w:val="41"/>
              </w:numPr>
              <w:ind w:left="233" w:right="112" w:hanging="233"/>
              <w:rPr>
                <w:rFonts w:ascii="Times New Roman" w:hAnsi="Times New Roman" w:cs="Times New Roman"/>
                <w:sz w:val="20"/>
                <w:szCs w:val="20"/>
                <w:lang w:val="en-GB"/>
              </w:rPr>
            </w:pPr>
            <w:r>
              <w:rPr>
                <w:rFonts w:ascii="Times New Roman" w:hAnsi="Times New Roman" w:cs="Times New Roman"/>
                <w:sz w:val="20"/>
                <w:szCs w:val="20"/>
                <w:lang w:val="en-GB"/>
              </w:rPr>
              <w:t>Refugee women survivors of GBV</w:t>
            </w:r>
          </w:p>
          <w:p w14:paraId="60824199" w14:textId="77777777" w:rsidR="00E115BB" w:rsidRDefault="00E115BB" w:rsidP="00B0341F">
            <w:pPr>
              <w:pStyle w:val="BodyText"/>
              <w:numPr>
                <w:ilvl w:val="0"/>
                <w:numId w:val="41"/>
              </w:numPr>
              <w:ind w:left="233" w:right="112" w:hanging="233"/>
              <w:rPr>
                <w:rFonts w:ascii="Times New Roman" w:hAnsi="Times New Roman" w:cs="Times New Roman"/>
                <w:sz w:val="20"/>
                <w:szCs w:val="20"/>
                <w:lang w:val="en-GB"/>
              </w:rPr>
            </w:pPr>
            <w:r>
              <w:rPr>
                <w:rFonts w:ascii="Times New Roman" w:hAnsi="Times New Roman" w:cs="Times New Roman"/>
                <w:sz w:val="20"/>
                <w:szCs w:val="20"/>
                <w:lang w:val="en-GB"/>
              </w:rPr>
              <w:t xml:space="preserve">Women survivors from ethnic groups, </w:t>
            </w:r>
          </w:p>
          <w:p w14:paraId="16B11285" w14:textId="494A8633" w:rsidR="00E115BB" w:rsidRDefault="00E115BB" w:rsidP="00B0341F">
            <w:pPr>
              <w:pStyle w:val="BodyText"/>
              <w:numPr>
                <w:ilvl w:val="0"/>
                <w:numId w:val="41"/>
              </w:numPr>
              <w:ind w:left="233" w:right="112" w:hanging="233"/>
              <w:rPr>
                <w:rFonts w:ascii="Times New Roman" w:hAnsi="Times New Roman" w:cs="Times New Roman"/>
                <w:sz w:val="20"/>
                <w:szCs w:val="20"/>
                <w:lang w:val="en-GB"/>
              </w:rPr>
            </w:pPr>
            <w:r>
              <w:rPr>
                <w:rFonts w:ascii="Times New Roman" w:hAnsi="Times New Roman" w:cs="Times New Roman"/>
                <w:sz w:val="20"/>
                <w:szCs w:val="20"/>
                <w:lang w:val="en-GB"/>
              </w:rPr>
              <w:t xml:space="preserve">Women with disabilities, </w:t>
            </w:r>
          </w:p>
          <w:p w14:paraId="4B0B289F" w14:textId="09896C55" w:rsidR="00B90F3F" w:rsidRDefault="00B90F3F" w:rsidP="00B0341F">
            <w:pPr>
              <w:pStyle w:val="BodyText"/>
              <w:numPr>
                <w:ilvl w:val="0"/>
                <w:numId w:val="41"/>
              </w:numPr>
              <w:ind w:left="233" w:right="112" w:hanging="233"/>
              <w:rPr>
                <w:rFonts w:ascii="Times New Roman" w:hAnsi="Times New Roman" w:cs="Times New Roman"/>
                <w:sz w:val="20"/>
                <w:szCs w:val="20"/>
                <w:lang w:val="en-GB"/>
              </w:rPr>
            </w:pPr>
            <w:r>
              <w:rPr>
                <w:rFonts w:ascii="Times New Roman" w:hAnsi="Times New Roman" w:cs="Times New Roman"/>
                <w:sz w:val="20"/>
                <w:szCs w:val="20"/>
              </w:rPr>
              <w:t>LGBTQ</w:t>
            </w:r>
            <w:r w:rsidR="002108F7">
              <w:rPr>
                <w:rFonts w:ascii="Times New Roman" w:hAnsi="Times New Roman" w:cs="Times New Roman"/>
                <w:sz w:val="20"/>
                <w:szCs w:val="20"/>
              </w:rPr>
              <w:t>I</w:t>
            </w:r>
            <w:r>
              <w:rPr>
                <w:rFonts w:ascii="Times New Roman" w:hAnsi="Times New Roman" w:cs="Times New Roman"/>
                <w:sz w:val="20"/>
                <w:szCs w:val="20"/>
              </w:rPr>
              <w:t>+</w:t>
            </w:r>
            <w:r w:rsidRPr="00B90F3F">
              <w:rPr>
                <w:rFonts w:ascii="Times New Roman" w:hAnsi="Times New Roman" w:cs="Times New Roman"/>
                <w:sz w:val="20"/>
                <w:szCs w:val="20"/>
              </w:rPr>
              <w:t xml:space="preserve"> women</w:t>
            </w:r>
          </w:p>
          <w:p w14:paraId="4B5FD9DB" w14:textId="235D79B5" w:rsidR="00E115BB" w:rsidRPr="00BF392B" w:rsidRDefault="00E115BB" w:rsidP="00B0341F">
            <w:pPr>
              <w:pStyle w:val="BodyText"/>
              <w:numPr>
                <w:ilvl w:val="0"/>
                <w:numId w:val="41"/>
              </w:numPr>
              <w:ind w:left="233" w:right="112" w:hanging="233"/>
              <w:rPr>
                <w:rFonts w:ascii="Times New Roman" w:hAnsi="Times New Roman" w:cs="Times New Roman"/>
                <w:sz w:val="20"/>
                <w:szCs w:val="20"/>
                <w:lang w:val="en-GB"/>
              </w:rPr>
            </w:pPr>
            <w:r>
              <w:rPr>
                <w:rFonts w:ascii="Times New Roman" w:hAnsi="Times New Roman" w:cs="Times New Roman"/>
                <w:sz w:val="20"/>
                <w:szCs w:val="20"/>
                <w:lang w:val="en-GB"/>
              </w:rPr>
              <w:t>Women released from prison.</w:t>
            </w:r>
          </w:p>
          <w:p w14:paraId="39897906" w14:textId="72CD26BB" w:rsidR="00B0341F" w:rsidRPr="00EA5AB1" w:rsidRDefault="00B0341F" w:rsidP="00BF392B">
            <w:pPr>
              <w:pStyle w:val="BodyText"/>
              <w:ind w:left="233" w:right="112"/>
              <w:rPr>
                <w:rFonts w:ascii="Times New Roman" w:hAnsi="Times New Roman" w:cs="Times New Roman"/>
                <w:sz w:val="20"/>
                <w:szCs w:val="20"/>
                <w:lang w:val="en-GB"/>
              </w:rPr>
            </w:pPr>
          </w:p>
        </w:tc>
        <w:tc>
          <w:tcPr>
            <w:tcW w:w="4320" w:type="dxa"/>
            <w:tcBorders>
              <w:top w:val="single" w:sz="4" w:space="0" w:color="auto"/>
            </w:tcBorders>
          </w:tcPr>
          <w:p w14:paraId="7DDE0390" w14:textId="1C348ADE" w:rsidR="00B0341F" w:rsidRDefault="00A10FF4" w:rsidP="00BF392B">
            <w:pPr>
              <w:pStyle w:val="BodyText"/>
              <w:ind w:left="28" w:right="11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They</w:t>
            </w:r>
            <w:r w:rsidR="00BF392B">
              <w:rPr>
                <w:rFonts w:ascii="Times New Roman" w:eastAsia="Times New Roman" w:hAnsi="Times New Roman" w:cs="Times New Roman"/>
                <w:color w:val="000000"/>
                <w:sz w:val="20"/>
                <w:szCs w:val="20"/>
                <w:lang w:val="en-GB" w:eastAsia="en-GB"/>
              </w:rPr>
              <w:t xml:space="preserve"> will be impacted in a positive way as they will receive a complex </w:t>
            </w:r>
            <w:r w:rsidR="005C7146">
              <w:rPr>
                <w:rFonts w:ascii="Times New Roman" w:eastAsia="Times New Roman" w:hAnsi="Times New Roman" w:cs="Times New Roman"/>
                <w:color w:val="000000"/>
                <w:sz w:val="20"/>
                <w:szCs w:val="20"/>
                <w:lang w:val="en-GB" w:eastAsia="en-GB"/>
              </w:rPr>
              <w:t xml:space="preserve">of </w:t>
            </w:r>
            <w:r w:rsidR="00BF392B">
              <w:rPr>
                <w:rFonts w:ascii="Times New Roman" w:eastAsia="Times New Roman" w:hAnsi="Times New Roman" w:cs="Times New Roman"/>
                <w:color w:val="000000"/>
                <w:sz w:val="20"/>
                <w:szCs w:val="20"/>
                <w:lang w:val="en-GB" w:eastAsia="en-GB"/>
              </w:rPr>
              <w:t xml:space="preserve">holistic assistance package tailored to their </w:t>
            </w:r>
            <w:r w:rsidR="00E115BB">
              <w:rPr>
                <w:rFonts w:ascii="Times New Roman" w:eastAsia="Times New Roman" w:hAnsi="Times New Roman" w:cs="Times New Roman"/>
                <w:color w:val="000000"/>
                <w:sz w:val="20"/>
                <w:szCs w:val="20"/>
                <w:lang w:val="en-GB" w:eastAsia="en-GB"/>
              </w:rPr>
              <w:t xml:space="preserve">specific </w:t>
            </w:r>
            <w:r w:rsidR="00BF392B">
              <w:rPr>
                <w:rFonts w:ascii="Times New Roman" w:eastAsia="Times New Roman" w:hAnsi="Times New Roman" w:cs="Times New Roman"/>
                <w:color w:val="000000"/>
                <w:sz w:val="20"/>
                <w:szCs w:val="20"/>
                <w:lang w:val="en-GB" w:eastAsia="en-GB"/>
              </w:rPr>
              <w:t>needs</w:t>
            </w:r>
            <w:r w:rsidR="00522922">
              <w:rPr>
                <w:rFonts w:ascii="Times New Roman" w:eastAsia="Times New Roman" w:hAnsi="Times New Roman" w:cs="Times New Roman"/>
                <w:color w:val="000000"/>
                <w:sz w:val="20"/>
                <w:szCs w:val="20"/>
                <w:lang w:val="en-GB" w:eastAsia="en-GB"/>
              </w:rPr>
              <w:t>, the assistance is victim-centred and delivered in accordance in full observance of human rights standards.</w:t>
            </w:r>
          </w:p>
          <w:p w14:paraId="69F4AA74" w14:textId="45930068" w:rsidR="007536AA" w:rsidRPr="00EA5AB1" w:rsidRDefault="004F0C2D" w:rsidP="00BF392B">
            <w:pPr>
              <w:pStyle w:val="BodyText"/>
              <w:ind w:left="28" w:right="11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Women from ethnic groups, particularly Roma women, might be reluctant to access project activities due to cultural barriers and potential retaliation from their community members</w:t>
            </w:r>
          </w:p>
        </w:tc>
      </w:tr>
      <w:tr w:rsidR="00087E17" w:rsidRPr="00EA5AB1" w14:paraId="18A883F2" w14:textId="77777777" w:rsidTr="005C7146">
        <w:trPr>
          <w:trHeight w:val="1673"/>
        </w:trPr>
        <w:tc>
          <w:tcPr>
            <w:cnfStyle w:val="001000000000" w:firstRow="0" w:lastRow="0" w:firstColumn="1" w:lastColumn="0" w:oddVBand="0" w:evenVBand="0" w:oddHBand="0" w:evenHBand="0" w:firstRowFirstColumn="0" w:firstRowLastColumn="0" w:lastRowFirstColumn="0" w:lastRowLastColumn="0"/>
            <w:tcW w:w="4590" w:type="dxa"/>
          </w:tcPr>
          <w:p w14:paraId="510608E3" w14:textId="5C1AB03F" w:rsidR="00FD37C6" w:rsidRPr="00BF392B" w:rsidRDefault="00BF392B" w:rsidP="00FD37C6">
            <w:pPr>
              <w:pStyle w:val="BodyText"/>
              <w:numPr>
                <w:ilvl w:val="0"/>
                <w:numId w:val="36"/>
              </w:numPr>
              <w:ind w:left="165" w:right="112" w:hanging="165"/>
              <w:rPr>
                <w:rFonts w:ascii="Times New Roman" w:hAnsi="Times New Roman" w:cs="Times New Roman"/>
                <w:b w:val="0"/>
                <w:sz w:val="20"/>
                <w:szCs w:val="20"/>
              </w:rPr>
            </w:pPr>
            <w:r>
              <w:rPr>
                <w:rFonts w:ascii="Times New Roman" w:hAnsi="Times New Roman" w:cs="Times New Roman"/>
                <w:sz w:val="20"/>
                <w:szCs w:val="20"/>
              </w:rPr>
              <w:t xml:space="preserve">High school students (female and male) </w:t>
            </w:r>
          </w:p>
          <w:p w14:paraId="37F51DCA" w14:textId="537E3202" w:rsidR="00BF392B" w:rsidRPr="00CE1E58" w:rsidRDefault="00BF392B" w:rsidP="00FD37C6">
            <w:pPr>
              <w:pStyle w:val="BodyText"/>
              <w:numPr>
                <w:ilvl w:val="0"/>
                <w:numId w:val="36"/>
              </w:numPr>
              <w:ind w:left="165" w:right="112" w:hanging="165"/>
              <w:rPr>
                <w:rFonts w:ascii="Times New Roman" w:hAnsi="Times New Roman" w:cs="Times New Roman"/>
                <w:b w:val="0"/>
                <w:sz w:val="20"/>
                <w:szCs w:val="20"/>
              </w:rPr>
            </w:pPr>
            <w:r>
              <w:rPr>
                <w:rFonts w:ascii="Times New Roman" w:hAnsi="Times New Roman" w:cs="Times New Roman"/>
                <w:sz w:val="20"/>
                <w:szCs w:val="20"/>
              </w:rPr>
              <w:t xml:space="preserve">Students of local </w:t>
            </w:r>
            <w:r w:rsidR="00E115BB">
              <w:rPr>
                <w:rFonts w:ascii="Times New Roman" w:hAnsi="Times New Roman" w:cs="Times New Roman"/>
                <w:sz w:val="20"/>
                <w:szCs w:val="20"/>
              </w:rPr>
              <w:t>vocational</w:t>
            </w:r>
            <w:r>
              <w:rPr>
                <w:rFonts w:ascii="Times New Roman" w:hAnsi="Times New Roman" w:cs="Times New Roman"/>
                <w:sz w:val="20"/>
                <w:szCs w:val="20"/>
              </w:rPr>
              <w:t xml:space="preserve"> schools </w:t>
            </w:r>
            <w:r w:rsidRPr="00BF392B">
              <w:rPr>
                <w:rFonts w:ascii="Times New Roman" w:hAnsi="Times New Roman" w:cs="Times New Roman"/>
                <w:sz w:val="20"/>
                <w:szCs w:val="20"/>
              </w:rPr>
              <w:t>(female and male)</w:t>
            </w:r>
          </w:p>
          <w:p w14:paraId="172CF104" w14:textId="0B713A19" w:rsidR="00087E17" w:rsidRPr="00EA5AB1" w:rsidRDefault="00BF392B" w:rsidP="00A10FF4">
            <w:pPr>
              <w:pStyle w:val="BodyText"/>
              <w:numPr>
                <w:ilvl w:val="0"/>
                <w:numId w:val="36"/>
              </w:numPr>
              <w:ind w:left="165" w:right="112" w:hanging="165"/>
              <w:rPr>
                <w:rFonts w:ascii="Times New Roman" w:hAnsi="Times New Roman" w:cs="Times New Roman"/>
                <w:b w:val="0"/>
                <w:sz w:val="20"/>
                <w:szCs w:val="20"/>
              </w:rPr>
            </w:pPr>
            <w:r w:rsidRPr="00A10FF4">
              <w:rPr>
                <w:rFonts w:ascii="Times New Roman" w:hAnsi="Times New Roman" w:cs="Times New Roman"/>
                <w:sz w:val="20"/>
                <w:szCs w:val="20"/>
              </w:rPr>
              <w:t>Adult population</w:t>
            </w:r>
            <w:r w:rsidR="003C277A" w:rsidRPr="00A10FF4">
              <w:rPr>
                <w:rFonts w:ascii="Times New Roman" w:hAnsi="Times New Roman" w:cs="Times New Roman"/>
                <w:sz w:val="20"/>
                <w:szCs w:val="20"/>
              </w:rPr>
              <w:t xml:space="preserve"> (female and male)</w:t>
            </w:r>
            <w:r w:rsidR="00A10FF4">
              <w:rPr>
                <w:rFonts w:ascii="Times New Roman" w:hAnsi="Times New Roman" w:cs="Times New Roman"/>
                <w:sz w:val="20"/>
                <w:szCs w:val="20"/>
              </w:rPr>
              <w:t xml:space="preserve"> </w:t>
            </w:r>
            <w:r w:rsidRPr="00A10FF4">
              <w:rPr>
                <w:rFonts w:ascii="Times New Roman" w:hAnsi="Times New Roman" w:cs="Times New Roman"/>
                <w:sz w:val="20"/>
                <w:szCs w:val="20"/>
              </w:rPr>
              <w:t>in</w:t>
            </w:r>
            <w:r w:rsidR="00A10FF4">
              <w:rPr>
                <w:rFonts w:ascii="Times New Roman" w:hAnsi="Times New Roman" w:cs="Times New Roman"/>
                <w:sz w:val="20"/>
                <w:szCs w:val="20"/>
              </w:rPr>
              <w:t xml:space="preserve"> the</w:t>
            </w:r>
            <w:r w:rsidRPr="00A10FF4">
              <w:rPr>
                <w:rFonts w:ascii="Times New Roman" w:hAnsi="Times New Roman" w:cs="Times New Roman"/>
                <w:sz w:val="20"/>
                <w:szCs w:val="20"/>
              </w:rPr>
              <w:t xml:space="preserve"> project regions</w:t>
            </w:r>
          </w:p>
        </w:tc>
        <w:tc>
          <w:tcPr>
            <w:tcW w:w="4320" w:type="dxa"/>
          </w:tcPr>
          <w:p w14:paraId="3226E193" w14:textId="7EA1B149" w:rsidR="00087E17" w:rsidRPr="00EA5AB1" w:rsidRDefault="00A10FF4" w:rsidP="00E115BB">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sz w:val="20"/>
                <w:szCs w:val="20"/>
              </w:rPr>
            </w:pPr>
            <w:r>
              <w:rPr>
                <w:rFonts w:ascii="Times New Roman" w:eastAsia="MS Mincho" w:hAnsi="Times New Roman" w:cs="Times New Roman"/>
                <w:color w:val="000000"/>
                <w:sz w:val="20"/>
                <w:szCs w:val="20"/>
                <w:lang w:val="en-GB"/>
              </w:rPr>
              <w:t>They</w:t>
            </w:r>
            <w:r w:rsidR="00FD37C6" w:rsidRPr="00EA5AB1">
              <w:rPr>
                <w:rFonts w:ascii="Times New Roman" w:eastAsia="MS Mincho" w:hAnsi="Times New Roman" w:cs="Times New Roman"/>
                <w:color w:val="000000"/>
                <w:sz w:val="20"/>
                <w:szCs w:val="20"/>
                <w:lang w:val="en-GB"/>
              </w:rPr>
              <w:t xml:space="preserve"> will be impacted in a positive way and will benefit from </w:t>
            </w:r>
            <w:r w:rsidR="00E115BB">
              <w:rPr>
                <w:rFonts w:ascii="Times New Roman" w:eastAsia="MS Mincho" w:hAnsi="Times New Roman" w:cs="Times New Roman"/>
                <w:color w:val="000000"/>
                <w:sz w:val="20"/>
                <w:szCs w:val="20"/>
                <w:lang w:val="en-GB"/>
              </w:rPr>
              <w:t>sensitization</w:t>
            </w:r>
            <w:r w:rsidR="00ED565E">
              <w:rPr>
                <w:rFonts w:ascii="Times New Roman" w:eastAsia="MS Mincho" w:hAnsi="Times New Roman" w:cs="Times New Roman"/>
                <w:color w:val="000000"/>
                <w:sz w:val="20"/>
                <w:szCs w:val="20"/>
                <w:lang w:val="en-GB"/>
              </w:rPr>
              <w:t xml:space="preserve"> sessions on GBV reporting and available legal remedies</w:t>
            </w:r>
          </w:p>
        </w:tc>
      </w:tr>
    </w:tbl>
    <w:p w14:paraId="73006F33" w14:textId="77777777" w:rsidR="00B26D89" w:rsidRPr="00EA5AB1" w:rsidRDefault="00B26D89" w:rsidP="006F4A02">
      <w:pPr>
        <w:rPr>
          <w:rFonts w:ascii="Times New Roman" w:hAnsi="Times New Roman" w:cs="Times New Roman"/>
        </w:rPr>
      </w:pPr>
    </w:p>
    <w:p w14:paraId="2A7AC7B0" w14:textId="68ABC03B" w:rsidR="00641A54" w:rsidRPr="00EA5AB1" w:rsidRDefault="00A4753E" w:rsidP="00EE0C28">
      <w:pPr>
        <w:pStyle w:val="Heading2"/>
        <w:numPr>
          <w:ilvl w:val="1"/>
          <w:numId w:val="10"/>
        </w:numPr>
        <w:rPr>
          <w:rFonts w:ascii="Times New Roman" w:hAnsi="Times New Roman" w:cs="Times New Roman"/>
          <w:b/>
        </w:rPr>
      </w:pPr>
      <w:bookmarkStart w:id="68" w:name="_Toc166674172"/>
      <w:r w:rsidRPr="00EA5AB1">
        <w:rPr>
          <w:rFonts w:ascii="Times New Roman" w:hAnsi="Times New Roman" w:cs="Times New Roman"/>
          <w:b/>
        </w:rPr>
        <w:t>Other interested parties</w:t>
      </w:r>
      <w:bookmarkEnd w:id="68"/>
    </w:p>
    <w:p w14:paraId="2EB6F158" w14:textId="77777777" w:rsidR="00257171" w:rsidRPr="00EA5AB1" w:rsidRDefault="00257171" w:rsidP="00257171">
      <w:pPr>
        <w:pStyle w:val="BodyText"/>
        <w:ind w:left="0" w:right="112"/>
        <w:jc w:val="both"/>
        <w:rPr>
          <w:rFonts w:ascii="Times New Roman" w:hAnsi="Times New Roman" w:cs="Times New Roman"/>
          <w:iCs/>
        </w:rPr>
      </w:pPr>
      <w:r w:rsidRPr="00EA5AB1">
        <w:rPr>
          <w:rFonts w:ascii="Times New Roman" w:hAnsi="Times New Roman" w:cs="Times New Roman"/>
          <w:iCs/>
        </w:rPr>
        <w:t xml:space="preserve">‘Other interested parties’ refers to “individuals, groups, or organizations with an interest in the project, which may be because of the project location, its characteristics, its impacts, or matters related to public interest. For example, these parties may include regulators, government officials, the private sector, the scientific community, academics, unions, women’s organizations, other civil society organizations, and cultural groups” (World Bank, 2018b). </w:t>
      </w:r>
    </w:p>
    <w:p w14:paraId="3672638B" w14:textId="72BF6471" w:rsidR="00257171" w:rsidRPr="00EA5AB1" w:rsidRDefault="00257171" w:rsidP="002F460F">
      <w:pPr>
        <w:pStyle w:val="BodyText"/>
        <w:ind w:left="0"/>
        <w:jc w:val="both"/>
        <w:rPr>
          <w:rFonts w:ascii="Times New Roman" w:hAnsi="Times New Roman" w:cs="Times New Roman"/>
          <w:iCs/>
        </w:rPr>
      </w:pPr>
      <w:r w:rsidRPr="00EA5AB1">
        <w:rPr>
          <w:rFonts w:ascii="Times New Roman" w:hAnsi="Times New Roman" w:cs="Times New Roman"/>
          <w:iCs/>
        </w:rPr>
        <w:t xml:space="preserve">In the context of </w:t>
      </w:r>
      <w:r w:rsidR="00B75D0C" w:rsidRPr="00EA5AB1">
        <w:rPr>
          <w:rFonts w:ascii="Times New Roman" w:hAnsi="Times New Roman" w:cs="Times New Roman"/>
          <w:iCs/>
        </w:rPr>
        <w:t>the present</w:t>
      </w:r>
      <w:r w:rsidR="0033584F">
        <w:rPr>
          <w:rFonts w:ascii="Times New Roman" w:hAnsi="Times New Roman" w:cs="Times New Roman"/>
          <w:iCs/>
        </w:rPr>
        <w:t xml:space="preserve"> </w:t>
      </w:r>
      <w:r w:rsidR="009A1A5C">
        <w:rPr>
          <w:rFonts w:ascii="Times New Roman" w:hAnsi="Times New Roman" w:cs="Times New Roman"/>
          <w:iCs/>
        </w:rPr>
        <w:t>WEGS</w:t>
      </w:r>
      <w:r w:rsidR="009A1A5C" w:rsidRPr="00EA5AB1">
        <w:rPr>
          <w:rFonts w:ascii="Times New Roman" w:hAnsi="Times New Roman" w:cs="Times New Roman"/>
          <w:iCs/>
        </w:rPr>
        <w:t xml:space="preserve"> project</w:t>
      </w:r>
      <w:r w:rsidRPr="00EA5AB1">
        <w:rPr>
          <w:rFonts w:ascii="Times New Roman" w:hAnsi="Times New Roman" w:cs="Times New Roman"/>
          <w:iCs/>
        </w:rPr>
        <w:t xml:space="preserve">, the following other interested parties </w:t>
      </w:r>
      <w:r w:rsidR="00B75D0C" w:rsidRPr="00EA5AB1">
        <w:rPr>
          <w:rFonts w:ascii="Times New Roman" w:hAnsi="Times New Roman" w:cs="Times New Roman"/>
          <w:iCs/>
        </w:rPr>
        <w:t>were</w:t>
      </w:r>
      <w:r w:rsidRPr="00EA5AB1">
        <w:rPr>
          <w:rFonts w:ascii="Times New Roman" w:hAnsi="Times New Roman" w:cs="Times New Roman"/>
          <w:iCs/>
        </w:rPr>
        <w:t xml:space="preserve"> identified:</w:t>
      </w:r>
    </w:p>
    <w:p w14:paraId="5625E866" w14:textId="77777777" w:rsidR="007F70F4" w:rsidRPr="00EA5AB1" w:rsidRDefault="007F70F4" w:rsidP="007F70F4">
      <w:pPr>
        <w:pStyle w:val="Caption"/>
        <w:rPr>
          <w:rFonts w:ascii="Times New Roman" w:hAnsi="Times New Roman" w:cs="Times New Roman"/>
          <w:sz w:val="22"/>
          <w:szCs w:val="22"/>
        </w:rPr>
      </w:pPr>
    </w:p>
    <w:p w14:paraId="610BDE4D" w14:textId="5FDD88A2" w:rsidR="00AE7044" w:rsidRPr="003D321C" w:rsidRDefault="007F70F4" w:rsidP="003D321C">
      <w:pPr>
        <w:pStyle w:val="Caption"/>
        <w:keepNext/>
        <w:jc w:val="both"/>
        <w:rPr>
          <w:rFonts w:ascii="Times New Roman" w:hAnsi="Times New Roman" w:cs="Times New Roman"/>
          <w:sz w:val="22"/>
          <w:szCs w:val="22"/>
        </w:rPr>
      </w:pPr>
      <w:r w:rsidRPr="00EA5AB1">
        <w:rPr>
          <w:rFonts w:ascii="Times New Roman" w:hAnsi="Times New Roman" w:cs="Times New Roman"/>
          <w:sz w:val="22"/>
          <w:szCs w:val="22"/>
        </w:rPr>
        <w:t xml:space="preserve">Table </w:t>
      </w:r>
      <w:r w:rsidR="004F0C2D">
        <w:rPr>
          <w:rFonts w:ascii="Times New Roman" w:hAnsi="Times New Roman" w:cs="Times New Roman"/>
          <w:sz w:val="22"/>
          <w:szCs w:val="22"/>
        </w:rPr>
        <w:t>2</w:t>
      </w:r>
      <w:r w:rsidRPr="00EA5AB1">
        <w:rPr>
          <w:rFonts w:ascii="Times New Roman" w:hAnsi="Times New Roman" w:cs="Times New Roman"/>
          <w:sz w:val="22"/>
          <w:szCs w:val="22"/>
        </w:rPr>
        <w:t>. Interested Stakeholders</w:t>
      </w:r>
    </w:p>
    <w:tbl>
      <w:tblPr>
        <w:tblStyle w:val="ListTable4-Accent31"/>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4383"/>
        <w:gridCol w:w="1218"/>
        <w:gridCol w:w="1229"/>
      </w:tblGrid>
      <w:tr w:rsidR="00B92B4E" w:rsidRPr="00EA5AB1" w14:paraId="622099E6" w14:textId="4B9DBF10" w:rsidTr="005F69F9">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350" w:type="dxa"/>
            <w:vMerge w:val="restart"/>
            <w:tcBorders>
              <w:top w:val="single" w:sz="4" w:space="0" w:color="auto"/>
              <w:left w:val="single" w:sz="4" w:space="0" w:color="auto"/>
              <w:right w:val="single" w:sz="4" w:space="0" w:color="auto"/>
            </w:tcBorders>
          </w:tcPr>
          <w:p w14:paraId="1D7FE63D" w14:textId="1E26E690" w:rsidR="00B92B4E" w:rsidRPr="00EA5AB1" w:rsidRDefault="00B92B4E" w:rsidP="00B92B4E">
            <w:pPr>
              <w:pStyle w:val="BodyText"/>
              <w:ind w:left="100" w:right="112"/>
              <w:jc w:val="center"/>
              <w:rPr>
                <w:rFonts w:ascii="Times New Roman" w:hAnsi="Times New Roman" w:cs="Times New Roman"/>
                <w:sz w:val="20"/>
                <w:szCs w:val="20"/>
                <w:lang w:val="en-GB"/>
              </w:rPr>
            </w:pPr>
            <w:r w:rsidRPr="00EA5AB1">
              <w:rPr>
                <w:rFonts w:ascii="Times New Roman" w:hAnsi="Times New Roman" w:cs="Times New Roman"/>
                <w:sz w:val="20"/>
                <w:szCs w:val="20"/>
                <w:lang w:val="en-GB"/>
              </w:rPr>
              <w:t>Other Interested Parties</w:t>
            </w:r>
          </w:p>
        </w:tc>
        <w:tc>
          <w:tcPr>
            <w:tcW w:w="4383" w:type="dxa"/>
            <w:vMerge w:val="restart"/>
            <w:tcBorders>
              <w:top w:val="single" w:sz="4" w:space="0" w:color="auto"/>
              <w:left w:val="single" w:sz="4" w:space="0" w:color="auto"/>
              <w:right w:val="single" w:sz="4" w:space="0" w:color="auto"/>
            </w:tcBorders>
          </w:tcPr>
          <w:p w14:paraId="4EB07260" w14:textId="5567E479" w:rsidR="00B92B4E" w:rsidRPr="00EA5AB1" w:rsidRDefault="00B92B4E" w:rsidP="00B92B4E">
            <w:pPr>
              <w:pStyle w:val="BodyText"/>
              <w:ind w:left="100" w:right="11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sz w:val="20"/>
                <w:szCs w:val="20"/>
                <w:lang w:val="en-GB"/>
              </w:rPr>
              <w:t>Role / Interest in the Project</w:t>
            </w:r>
          </w:p>
        </w:tc>
        <w:tc>
          <w:tcPr>
            <w:tcW w:w="2447" w:type="dxa"/>
            <w:gridSpan w:val="2"/>
            <w:tcBorders>
              <w:top w:val="single" w:sz="4" w:space="0" w:color="auto"/>
              <w:left w:val="single" w:sz="4" w:space="0" w:color="auto"/>
              <w:bottom w:val="single" w:sz="4" w:space="0" w:color="auto"/>
              <w:right w:val="single" w:sz="4" w:space="0" w:color="auto"/>
            </w:tcBorders>
          </w:tcPr>
          <w:p w14:paraId="55843A3F" w14:textId="77777777" w:rsidR="00B92B4E" w:rsidRPr="00EA5AB1" w:rsidRDefault="00B92B4E" w:rsidP="00B92B4E">
            <w:pPr>
              <w:spacing w:line="259" w:lineRule="auto"/>
              <w:ind w:right="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5AB1">
              <w:rPr>
                <w:rFonts w:ascii="Times New Roman" w:hAnsi="Times New Roman" w:cs="Times New Roman"/>
                <w:sz w:val="20"/>
                <w:szCs w:val="20"/>
              </w:rPr>
              <w:t xml:space="preserve">Level of Analysis </w:t>
            </w:r>
          </w:p>
          <w:p w14:paraId="0A1584C4" w14:textId="4CBB7633" w:rsidR="00B92B4E" w:rsidRPr="00EA5AB1" w:rsidRDefault="00B92B4E" w:rsidP="00B92B4E">
            <w:pPr>
              <w:pStyle w:val="BodyText"/>
              <w:ind w:left="100" w:right="11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sz w:val="20"/>
                <w:szCs w:val="20"/>
              </w:rPr>
              <w:t xml:space="preserve">(H=High, M=Medium, L=Low) </w:t>
            </w:r>
          </w:p>
        </w:tc>
      </w:tr>
      <w:tr w:rsidR="00B5604B" w:rsidRPr="00EA5AB1" w14:paraId="1E0D8DA0" w14:textId="77777777" w:rsidTr="00B5604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50" w:type="dxa"/>
            <w:vMerge/>
            <w:tcBorders>
              <w:left w:val="single" w:sz="4" w:space="0" w:color="auto"/>
              <w:right w:val="single" w:sz="4" w:space="0" w:color="auto"/>
            </w:tcBorders>
          </w:tcPr>
          <w:p w14:paraId="47BC561A" w14:textId="77777777" w:rsidR="00B92B4E" w:rsidRPr="00EA5AB1" w:rsidRDefault="00B92B4E" w:rsidP="00B92B4E">
            <w:pPr>
              <w:pStyle w:val="BodyText"/>
              <w:ind w:left="100" w:right="112"/>
              <w:jc w:val="both"/>
              <w:rPr>
                <w:rFonts w:ascii="Times New Roman" w:hAnsi="Times New Roman" w:cs="Times New Roman"/>
                <w:sz w:val="20"/>
                <w:szCs w:val="20"/>
              </w:rPr>
            </w:pPr>
          </w:p>
        </w:tc>
        <w:tc>
          <w:tcPr>
            <w:tcW w:w="4383" w:type="dxa"/>
            <w:vMerge/>
            <w:tcBorders>
              <w:left w:val="single" w:sz="4" w:space="0" w:color="auto"/>
              <w:right w:val="single" w:sz="4" w:space="0" w:color="auto"/>
            </w:tcBorders>
          </w:tcPr>
          <w:p w14:paraId="1F4005FA" w14:textId="77777777" w:rsidR="00B92B4E" w:rsidRPr="00EA5AB1" w:rsidDel="002A471B" w:rsidRDefault="00B92B4E" w:rsidP="00B92B4E">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218" w:type="dxa"/>
            <w:tcBorders>
              <w:top w:val="single" w:sz="4" w:space="0" w:color="auto"/>
              <w:left w:val="single" w:sz="4" w:space="0" w:color="auto"/>
            </w:tcBorders>
          </w:tcPr>
          <w:p w14:paraId="76321C30" w14:textId="47BED0E6" w:rsidR="00B92B4E" w:rsidRPr="00EA5AB1" w:rsidRDefault="00B92B4E" w:rsidP="001D3E80">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A5AB1">
              <w:rPr>
                <w:rFonts w:ascii="Times New Roman" w:hAnsi="Times New Roman" w:cs="Times New Roman"/>
                <w:b/>
                <w:sz w:val="20"/>
                <w:szCs w:val="20"/>
              </w:rPr>
              <w:t>Interest</w:t>
            </w:r>
          </w:p>
        </w:tc>
        <w:tc>
          <w:tcPr>
            <w:tcW w:w="1229" w:type="dxa"/>
            <w:tcBorders>
              <w:top w:val="single" w:sz="4" w:space="0" w:color="auto"/>
            </w:tcBorders>
          </w:tcPr>
          <w:p w14:paraId="7B704B81" w14:textId="7E60EFB4" w:rsidR="00B92B4E" w:rsidRPr="00EA5AB1" w:rsidRDefault="00B92B4E" w:rsidP="001D3E80">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A5AB1">
              <w:rPr>
                <w:rFonts w:ascii="Times New Roman" w:hAnsi="Times New Roman" w:cs="Times New Roman"/>
                <w:b/>
                <w:sz w:val="20"/>
                <w:szCs w:val="20"/>
              </w:rPr>
              <w:t>Influence</w:t>
            </w:r>
          </w:p>
        </w:tc>
      </w:tr>
      <w:tr w:rsidR="00944F4A" w:rsidRPr="00EA5AB1" w14:paraId="1BECA893" w14:textId="7692FB96" w:rsidTr="005F69F9">
        <w:trPr>
          <w:trHeight w:val="773"/>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tcBorders>
          </w:tcPr>
          <w:p w14:paraId="09CF8617" w14:textId="7A3E5469" w:rsidR="00944F4A" w:rsidRPr="00EA5AB1" w:rsidRDefault="00F76D7D" w:rsidP="00F76D7D">
            <w:pPr>
              <w:pStyle w:val="BodyText"/>
              <w:ind w:left="100" w:right="112"/>
              <w:jc w:val="both"/>
              <w:rPr>
                <w:rFonts w:ascii="Times New Roman" w:hAnsi="Times New Roman" w:cs="Times New Roman"/>
                <w:sz w:val="20"/>
                <w:szCs w:val="20"/>
                <w:lang w:val="en-GB"/>
              </w:rPr>
            </w:pPr>
            <w:r w:rsidRPr="00EA5AB1">
              <w:rPr>
                <w:rFonts w:ascii="Times New Roman" w:hAnsi="Times New Roman" w:cs="Times New Roman"/>
                <w:sz w:val="20"/>
                <w:szCs w:val="20"/>
              </w:rPr>
              <w:t xml:space="preserve">Ministry of </w:t>
            </w:r>
            <w:r w:rsidR="00FB339F">
              <w:rPr>
                <w:rFonts w:ascii="Times New Roman" w:hAnsi="Times New Roman" w:cs="Times New Roman"/>
                <w:sz w:val="20"/>
                <w:szCs w:val="20"/>
              </w:rPr>
              <w:t>Labor and Social Protection</w:t>
            </w:r>
          </w:p>
        </w:tc>
        <w:tc>
          <w:tcPr>
            <w:tcW w:w="4383" w:type="dxa"/>
            <w:tcBorders>
              <w:top w:val="single" w:sz="4" w:space="0" w:color="auto"/>
            </w:tcBorders>
          </w:tcPr>
          <w:p w14:paraId="0889A80E" w14:textId="6964AC9D" w:rsidR="0017297A" w:rsidRDefault="00CD2F54" w:rsidP="00944F4A">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Overall responsibility for strengthening the mechanism of response to VAW and DV</w:t>
            </w:r>
            <w:r w:rsidR="00DC55F7">
              <w:rPr>
                <w:rFonts w:ascii="Times New Roman" w:hAnsi="Times New Roman" w:cs="Times New Roman"/>
                <w:sz w:val="20"/>
                <w:szCs w:val="20"/>
                <w:lang w:val="en-GB"/>
              </w:rPr>
              <w:t xml:space="preserve">, implementing, monitoring and evaluating policies on prevention and combating VAW and DV </w:t>
            </w:r>
          </w:p>
          <w:p w14:paraId="7AAB6272" w14:textId="61837DCE" w:rsidR="00944F4A" w:rsidRPr="00EA5AB1" w:rsidRDefault="0017297A" w:rsidP="00944F4A">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Pr>
                <w:rFonts w:ascii="Times New Roman" w:hAnsi="Times New Roman" w:cs="Times New Roman"/>
                <w:sz w:val="20"/>
                <w:szCs w:val="20"/>
                <w:lang w:val="en-GB"/>
              </w:rPr>
              <w:t xml:space="preserve">Main beneficiary of the model </w:t>
            </w:r>
            <w:r w:rsidRPr="0017297A">
              <w:rPr>
                <w:rFonts w:ascii="Times New Roman" w:hAnsi="Times New Roman" w:cs="Times New Roman"/>
                <w:sz w:val="20"/>
                <w:szCs w:val="20"/>
                <w:lang w:val="en-GB"/>
              </w:rPr>
              <w:t>of DV/GBV case management through integrated services for women and children</w:t>
            </w:r>
            <w:r>
              <w:rPr>
                <w:rFonts w:ascii="Times New Roman" w:hAnsi="Times New Roman" w:cs="Times New Roman"/>
                <w:sz w:val="20"/>
                <w:szCs w:val="20"/>
                <w:lang w:val="en-GB"/>
              </w:rPr>
              <w:t xml:space="preserve"> piloted under the Project</w:t>
            </w:r>
            <w:r w:rsidR="001C1E38">
              <w:rPr>
                <w:rFonts w:ascii="Times New Roman" w:hAnsi="Times New Roman" w:cs="Times New Roman"/>
                <w:sz w:val="20"/>
                <w:szCs w:val="20"/>
                <w:lang w:val="en-GB"/>
              </w:rPr>
              <w:t>, and piloted model of assisted housing for GBV survivors</w:t>
            </w:r>
            <w:r w:rsidRPr="0017297A">
              <w:rPr>
                <w:rFonts w:ascii="Times New Roman" w:hAnsi="Times New Roman" w:cs="Times New Roman"/>
                <w:sz w:val="20"/>
                <w:szCs w:val="20"/>
                <w:lang w:val="en-GB"/>
              </w:rPr>
              <w:t xml:space="preserve"> </w:t>
            </w:r>
            <w:r w:rsidR="00CD2F54">
              <w:rPr>
                <w:rFonts w:ascii="Times New Roman" w:hAnsi="Times New Roman" w:cs="Times New Roman"/>
                <w:sz w:val="20"/>
                <w:szCs w:val="20"/>
                <w:lang w:val="en-GB"/>
              </w:rPr>
              <w:t xml:space="preserve"> </w:t>
            </w:r>
          </w:p>
        </w:tc>
        <w:tc>
          <w:tcPr>
            <w:tcW w:w="1218" w:type="dxa"/>
            <w:tcBorders>
              <w:top w:val="single" w:sz="4" w:space="0" w:color="auto"/>
            </w:tcBorders>
            <w:vAlign w:val="center"/>
          </w:tcPr>
          <w:p w14:paraId="7FCAA605" w14:textId="67D8B8A9" w:rsidR="00944F4A" w:rsidRPr="00EA5AB1" w:rsidDel="002A471B" w:rsidRDefault="00944F4A"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szCs w:val="20"/>
                <w:lang w:val="en-GB"/>
              </w:rPr>
            </w:pPr>
            <w:r w:rsidRPr="00EA5AB1">
              <w:rPr>
                <w:rFonts w:ascii="Times New Roman" w:hAnsi="Times New Roman" w:cs="Times New Roman"/>
                <w:b/>
                <w:sz w:val="20"/>
                <w:szCs w:val="20"/>
              </w:rPr>
              <w:t>H</w:t>
            </w:r>
          </w:p>
        </w:tc>
        <w:tc>
          <w:tcPr>
            <w:tcW w:w="1229" w:type="dxa"/>
            <w:tcBorders>
              <w:top w:val="single" w:sz="4" w:space="0" w:color="auto"/>
            </w:tcBorders>
            <w:vAlign w:val="center"/>
          </w:tcPr>
          <w:p w14:paraId="1C5009D3" w14:textId="0031175F" w:rsidR="00944F4A" w:rsidRPr="00EA5AB1" w:rsidDel="002A471B" w:rsidRDefault="00944F4A"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szCs w:val="20"/>
                <w:lang w:val="en-GB"/>
              </w:rPr>
            </w:pPr>
            <w:r w:rsidRPr="00EA5AB1">
              <w:rPr>
                <w:rFonts w:ascii="Times New Roman" w:hAnsi="Times New Roman" w:cs="Times New Roman"/>
                <w:b/>
                <w:sz w:val="20"/>
                <w:szCs w:val="20"/>
              </w:rPr>
              <w:t>H</w:t>
            </w:r>
          </w:p>
        </w:tc>
      </w:tr>
      <w:tr w:rsidR="00040CD4" w:rsidRPr="00EA5AB1" w14:paraId="7CC0DF92" w14:textId="77777777" w:rsidTr="00B5604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50" w:type="dxa"/>
          </w:tcPr>
          <w:p w14:paraId="22184072" w14:textId="581EF9BA" w:rsidR="00040CD4" w:rsidRPr="00EA5AB1" w:rsidDel="00FB339F" w:rsidRDefault="00040CD4" w:rsidP="009A1A5C">
            <w:pPr>
              <w:pStyle w:val="BodyText"/>
              <w:ind w:left="100" w:right="112"/>
              <w:jc w:val="both"/>
              <w:rPr>
                <w:rFonts w:ascii="Times New Roman" w:hAnsi="Times New Roman" w:cs="Times New Roman"/>
                <w:sz w:val="20"/>
                <w:szCs w:val="20"/>
              </w:rPr>
            </w:pPr>
            <w:r>
              <w:rPr>
                <w:rFonts w:ascii="Times New Roman" w:hAnsi="Times New Roman" w:cs="Times New Roman"/>
                <w:sz w:val="20"/>
                <w:szCs w:val="20"/>
              </w:rPr>
              <w:t>National Agency for Prevention and Combatting of Violence against Women and Domestic Violence</w:t>
            </w:r>
            <w:r w:rsidRPr="00EA5AB1">
              <w:rPr>
                <w:rFonts w:ascii="Times New Roman" w:hAnsi="Times New Roman" w:cs="Times New Roman"/>
                <w:sz w:val="20"/>
                <w:szCs w:val="20"/>
              </w:rPr>
              <w:t xml:space="preserve"> </w:t>
            </w:r>
            <w:r>
              <w:rPr>
                <w:rFonts w:ascii="Times New Roman" w:hAnsi="Times New Roman" w:cs="Times New Roman"/>
                <w:sz w:val="20"/>
                <w:szCs w:val="20"/>
              </w:rPr>
              <w:t>(NACPV)</w:t>
            </w:r>
          </w:p>
        </w:tc>
        <w:tc>
          <w:tcPr>
            <w:tcW w:w="4383" w:type="dxa"/>
          </w:tcPr>
          <w:p w14:paraId="176D1196" w14:textId="5CDB0153" w:rsidR="00040CD4" w:rsidRDefault="00040CD4" w:rsidP="009A1A5C">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sz w:val="20"/>
                <w:szCs w:val="20"/>
              </w:rPr>
            </w:pPr>
            <w:r>
              <w:rPr>
                <w:rFonts w:ascii="Times New Roman" w:eastAsia="MS Mincho" w:hAnsi="Times New Roman" w:cs="Times New Roman"/>
                <w:color w:val="000000"/>
                <w:sz w:val="20"/>
                <w:szCs w:val="20"/>
              </w:rPr>
              <w:t>R</w:t>
            </w:r>
            <w:r w:rsidRPr="00B5604B">
              <w:rPr>
                <w:rFonts w:ascii="Times New Roman" w:eastAsia="MS Mincho" w:hAnsi="Times New Roman" w:cs="Times New Roman"/>
                <w:color w:val="000000"/>
                <w:sz w:val="20"/>
                <w:szCs w:val="20"/>
              </w:rPr>
              <w:t xml:space="preserve">esponsibility for </w:t>
            </w:r>
            <w:r>
              <w:rPr>
                <w:rFonts w:ascii="Times New Roman" w:eastAsia="MS Mincho" w:hAnsi="Times New Roman" w:cs="Times New Roman"/>
                <w:color w:val="000000"/>
                <w:sz w:val="20"/>
                <w:szCs w:val="20"/>
              </w:rPr>
              <w:t>implementing public policies  on prevention and combatting of GBV and</w:t>
            </w:r>
            <w:r w:rsidRPr="00B5604B">
              <w:rPr>
                <w:rFonts w:ascii="Times New Roman" w:eastAsia="MS Mincho" w:hAnsi="Times New Roman" w:cs="Times New Roman"/>
                <w:color w:val="000000"/>
                <w:sz w:val="20"/>
                <w:szCs w:val="20"/>
              </w:rPr>
              <w:t xml:space="preserve"> DV</w:t>
            </w:r>
            <w:r>
              <w:rPr>
                <w:rFonts w:ascii="Times New Roman" w:eastAsia="MS Mincho" w:hAnsi="Times New Roman" w:cs="Times New Roman"/>
                <w:color w:val="000000"/>
                <w:sz w:val="20"/>
                <w:szCs w:val="20"/>
              </w:rPr>
              <w:t>, for enforcement at national level of the Istanbul Convention</w:t>
            </w:r>
            <w:r w:rsidRPr="00040CD4">
              <w:rPr>
                <w:rFonts w:ascii="Times New Roman" w:eastAsia="MS Mincho" w:hAnsi="Times New Roman" w:cs="Times New Roman"/>
                <w:color w:val="000000"/>
                <w:sz w:val="20"/>
                <w:szCs w:val="20"/>
              </w:rPr>
              <w:t xml:space="preserve">, </w:t>
            </w:r>
            <w:r>
              <w:rPr>
                <w:rFonts w:ascii="Times New Roman" w:eastAsia="MS Mincho" w:hAnsi="Times New Roman" w:cs="Times New Roman"/>
                <w:color w:val="000000"/>
                <w:sz w:val="20"/>
                <w:szCs w:val="20"/>
              </w:rPr>
              <w:t>for coordination of inter</w:t>
            </w:r>
            <w:r w:rsidR="009A1A5C">
              <w:rPr>
                <w:rFonts w:ascii="Times New Roman" w:eastAsia="MS Mincho" w:hAnsi="Times New Roman" w:cs="Times New Roman"/>
                <w:color w:val="000000"/>
                <w:sz w:val="20"/>
                <w:szCs w:val="20"/>
              </w:rPr>
              <w:t>-</w:t>
            </w:r>
            <w:r>
              <w:rPr>
                <w:rFonts w:ascii="Times New Roman" w:eastAsia="MS Mincho" w:hAnsi="Times New Roman" w:cs="Times New Roman"/>
                <w:color w:val="000000"/>
                <w:sz w:val="20"/>
                <w:szCs w:val="20"/>
              </w:rPr>
              <w:t>institutional activities o</w:t>
            </w:r>
            <w:r w:rsidR="009A1A5C">
              <w:rPr>
                <w:rFonts w:ascii="Times New Roman" w:eastAsia="MS Mincho" w:hAnsi="Times New Roman" w:cs="Times New Roman"/>
                <w:color w:val="000000"/>
                <w:sz w:val="20"/>
                <w:szCs w:val="20"/>
              </w:rPr>
              <w:t>n</w:t>
            </w:r>
            <w:r>
              <w:rPr>
                <w:rFonts w:ascii="Times New Roman" w:eastAsia="MS Mincho" w:hAnsi="Times New Roman" w:cs="Times New Roman"/>
                <w:color w:val="000000"/>
                <w:sz w:val="20"/>
                <w:szCs w:val="20"/>
              </w:rPr>
              <w:t xml:space="preserve"> preventing and combatting GBV</w:t>
            </w:r>
            <w:r w:rsidRPr="00040CD4">
              <w:rPr>
                <w:rFonts w:ascii="Times New Roman" w:eastAsia="MS Mincho" w:hAnsi="Times New Roman" w:cs="Times New Roman"/>
                <w:color w:val="000000"/>
                <w:sz w:val="20"/>
                <w:szCs w:val="20"/>
              </w:rPr>
              <w:t xml:space="preserve"> </w:t>
            </w:r>
          </w:p>
        </w:tc>
        <w:tc>
          <w:tcPr>
            <w:tcW w:w="1218" w:type="dxa"/>
            <w:vAlign w:val="center"/>
          </w:tcPr>
          <w:p w14:paraId="4E48557F" w14:textId="001711C1" w:rsidR="00040CD4" w:rsidRPr="00EA5AB1" w:rsidRDefault="00040CD4" w:rsidP="00040CD4">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A5AB1">
              <w:rPr>
                <w:rFonts w:ascii="Times New Roman" w:hAnsi="Times New Roman" w:cs="Times New Roman"/>
                <w:b/>
                <w:sz w:val="20"/>
                <w:szCs w:val="20"/>
              </w:rPr>
              <w:t>H</w:t>
            </w:r>
          </w:p>
        </w:tc>
        <w:tc>
          <w:tcPr>
            <w:tcW w:w="1229" w:type="dxa"/>
            <w:vAlign w:val="center"/>
          </w:tcPr>
          <w:p w14:paraId="4804D735" w14:textId="1010BA3C" w:rsidR="00040CD4" w:rsidRPr="00EA5AB1" w:rsidDel="00040CD4" w:rsidRDefault="00040CD4" w:rsidP="00040CD4">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A5AB1">
              <w:rPr>
                <w:rFonts w:ascii="Times New Roman" w:hAnsi="Times New Roman" w:cs="Times New Roman"/>
                <w:b/>
                <w:sz w:val="20"/>
                <w:szCs w:val="20"/>
              </w:rPr>
              <w:t>H</w:t>
            </w:r>
          </w:p>
        </w:tc>
      </w:tr>
      <w:tr w:rsidR="00644E76" w:rsidRPr="00EA5AB1" w14:paraId="29435C86" w14:textId="77777777" w:rsidTr="005C7146">
        <w:trPr>
          <w:trHeight w:val="1808"/>
        </w:trPr>
        <w:tc>
          <w:tcPr>
            <w:cnfStyle w:val="001000000000" w:firstRow="0" w:lastRow="0" w:firstColumn="1" w:lastColumn="0" w:oddVBand="0" w:evenVBand="0" w:oddHBand="0" w:evenHBand="0" w:firstRowFirstColumn="0" w:firstRowLastColumn="0" w:lastRowFirstColumn="0" w:lastRowLastColumn="0"/>
            <w:tcW w:w="2350" w:type="dxa"/>
          </w:tcPr>
          <w:p w14:paraId="1470E063" w14:textId="0C7E29FF" w:rsidR="00644E76" w:rsidRPr="00EA5AB1" w:rsidRDefault="00FB339F" w:rsidP="00944F4A">
            <w:pPr>
              <w:pStyle w:val="BodyText"/>
              <w:ind w:left="100" w:right="112"/>
              <w:jc w:val="both"/>
              <w:rPr>
                <w:rFonts w:ascii="Times New Roman" w:hAnsi="Times New Roman" w:cs="Times New Roman"/>
                <w:sz w:val="20"/>
                <w:szCs w:val="20"/>
              </w:rPr>
            </w:pPr>
            <w:r>
              <w:rPr>
                <w:rFonts w:ascii="Times New Roman" w:hAnsi="Times New Roman" w:cs="Times New Roman"/>
                <w:sz w:val="20"/>
                <w:szCs w:val="20"/>
              </w:rPr>
              <w:t>National Employment Agency</w:t>
            </w:r>
            <w:r w:rsidR="00B15AF8">
              <w:rPr>
                <w:rFonts w:ascii="Times New Roman" w:hAnsi="Times New Roman" w:cs="Times New Roman"/>
                <w:sz w:val="20"/>
                <w:szCs w:val="20"/>
              </w:rPr>
              <w:t xml:space="preserve"> (NEA)</w:t>
            </w:r>
          </w:p>
        </w:tc>
        <w:tc>
          <w:tcPr>
            <w:tcW w:w="4383" w:type="dxa"/>
          </w:tcPr>
          <w:p w14:paraId="6139EBF9" w14:textId="4CE88172" w:rsidR="00DC55F7" w:rsidRDefault="00DC55F7" w:rsidP="00944F4A">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sz w:val="20"/>
                <w:szCs w:val="20"/>
              </w:rPr>
            </w:pPr>
            <w:r>
              <w:rPr>
                <w:rFonts w:ascii="Times New Roman" w:eastAsia="MS Mincho" w:hAnsi="Times New Roman" w:cs="Times New Roman"/>
                <w:color w:val="000000"/>
                <w:sz w:val="20"/>
                <w:szCs w:val="20"/>
              </w:rPr>
              <w:t>Responsib</w:t>
            </w:r>
            <w:r w:rsidR="00040CD4">
              <w:rPr>
                <w:rFonts w:ascii="Times New Roman" w:eastAsia="MS Mincho" w:hAnsi="Times New Roman" w:cs="Times New Roman"/>
                <w:color w:val="000000"/>
                <w:sz w:val="20"/>
                <w:szCs w:val="20"/>
              </w:rPr>
              <w:t>ility</w:t>
            </w:r>
            <w:r>
              <w:rPr>
                <w:rFonts w:ascii="Times New Roman" w:eastAsia="MS Mincho" w:hAnsi="Times New Roman" w:cs="Times New Roman"/>
                <w:color w:val="000000"/>
                <w:sz w:val="20"/>
                <w:szCs w:val="20"/>
              </w:rPr>
              <w:t xml:space="preserve"> for state </w:t>
            </w:r>
            <w:r w:rsidRPr="00DC55F7">
              <w:rPr>
                <w:rFonts w:ascii="Times New Roman" w:eastAsia="MS Mincho" w:hAnsi="Times New Roman" w:cs="Times New Roman"/>
                <w:color w:val="000000"/>
                <w:sz w:val="20"/>
                <w:szCs w:val="20"/>
              </w:rPr>
              <w:t>policy implementation in the field of employment promotion, labor migration and unemployment.</w:t>
            </w:r>
          </w:p>
          <w:p w14:paraId="495CE71E" w14:textId="09A28378" w:rsidR="00644E76" w:rsidRPr="00EA5AB1" w:rsidRDefault="00CD2F54" w:rsidP="005C7146">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sz w:val="20"/>
                <w:szCs w:val="20"/>
              </w:rPr>
            </w:pPr>
            <w:r>
              <w:rPr>
                <w:rFonts w:ascii="Times New Roman" w:eastAsia="MS Mincho" w:hAnsi="Times New Roman" w:cs="Times New Roman"/>
                <w:color w:val="000000"/>
                <w:sz w:val="20"/>
                <w:szCs w:val="20"/>
              </w:rPr>
              <w:t xml:space="preserve">Support to implementation of Component 1 with regards to </w:t>
            </w:r>
            <w:r w:rsidR="000206F7">
              <w:rPr>
                <w:rFonts w:ascii="Times New Roman" w:eastAsia="MS Mincho" w:hAnsi="Times New Roman" w:cs="Times New Roman"/>
                <w:color w:val="000000"/>
                <w:sz w:val="20"/>
                <w:szCs w:val="20"/>
              </w:rPr>
              <w:t>v</w:t>
            </w:r>
            <w:r w:rsidR="00E54FC7">
              <w:rPr>
                <w:rFonts w:ascii="Times New Roman" w:eastAsia="MS Mincho" w:hAnsi="Times New Roman" w:cs="Times New Roman"/>
                <w:color w:val="000000"/>
                <w:sz w:val="20"/>
                <w:szCs w:val="20"/>
              </w:rPr>
              <w:t>ocational</w:t>
            </w:r>
            <w:r>
              <w:rPr>
                <w:rFonts w:ascii="Times New Roman" w:eastAsia="MS Mincho" w:hAnsi="Times New Roman" w:cs="Times New Roman"/>
                <w:color w:val="000000"/>
                <w:sz w:val="20"/>
                <w:szCs w:val="20"/>
              </w:rPr>
              <w:t xml:space="preserve"> training and assisted employment </w:t>
            </w:r>
            <w:r w:rsidR="009A1A5C">
              <w:rPr>
                <w:rFonts w:ascii="Times New Roman" w:eastAsia="MS Mincho" w:hAnsi="Times New Roman" w:cs="Times New Roman"/>
                <w:color w:val="000000"/>
                <w:sz w:val="20"/>
                <w:szCs w:val="20"/>
              </w:rPr>
              <w:t>for</w:t>
            </w:r>
            <w:r>
              <w:rPr>
                <w:rFonts w:ascii="Times New Roman" w:eastAsia="MS Mincho" w:hAnsi="Times New Roman" w:cs="Times New Roman"/>
                <w:color w:val="000000"/>
                <w:sz w:val="20"/>
                <w:szCs w:val="20"/>
              </w:rPr>
              <w:t xml:space="preserve"> </w:t>
            </w:r>
            <w:r w:rsidR="00DC55F7">
              <w:rPr>
                <w:rFonts w:ascii="Times New Roman" w:eastAsia="MS Mincho" w:hAnsi="Times New Roman" w:cs="Times New Roman"/>
                <w:color w:val="000000"/>
                <w:sz w:val="20"/>
                <w:szCs w:val="20"/>
              </w:rPr>
              <w:t>GBV</w:t>
            </w:r>
            <w:r>
              <w:rPr>
                <w:rFonts w:ascii="Times New Roman" w:eastAsia="MS Mincho" w:hAnsi="Times New Roman" w:cs="Times New Roman"/>
                <w:color w:val="000000"/>
                <w:sz w:val="20"/>
                <w:szCs w:val="20"/>
              </w:rPr>
              <w:t xml:space="preserve"> and DV survivors </w:t>
            </w:r>
          </w:p>
        </w:tc>
        <w:tc>
          <w:tcPr>
            <w:tcW w:w="1218" w:type="dxa"/>
            <w:vAlign w:val="center"/>
          </w:tcPr>
          <w:p w14:paraId="0C1B49BC" w14:textId="00082FDB" w:rsidR="00644E76" w:rsidRPr="00EA5AB1" w:rsidRDefault="00311C21"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EA5AB1">
              <w:rPr>
                <w:rFonts w:ascii="Times New Roman" w:hAnsi="Times New Roman" w:cs="Times New Roman"/>
                <w:b/>
                <w:sz w:val="20"/>
                <w:szCs w:val="20"/>
              </w:rPr>
              <w:t>H</w:t>
            </w:r>
          </w:p>
        </w:tc>
        <w:tc>
          <w:tcPr>
            <w:tcW w:w="1229" w:type="dxa"/>
            <w:vAlign w:val="center"/>
          </w:tcPr>
          <w:p w14:paraId="0DE870FD" w14:textId="6E348DC8" w:rsidR="00644E76" w:rsidRPr="00EA5AB1" w:rsidRDefault="00040CD4"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H</w:t>
            </w:r>
          </w:p>
        </w:tc>
      </w:tr>
      <w:tr w:rsidR="00944F4A" w:rsidRPr="00EA5AB1" w14:paraId="061B7D89" w14:textId="3E90F752" w:rsidTr="00780A71">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50" w:type="dxa"/>
          </w:tcPr>
          <w:p w14:paraId="1062DEEA" w14:textId="713026EB" w:rsidR="00944F4A" w:rsidRPr="00EA5AB1" w:rsidRDefault="00132377" w:rsidP="00944F4A">
            <w:pPr>
              <w:pStyle w:val="BodyText"/>
              <w:ind w:left="100" w:right="112"/>
              <w:jc w:val="both"/>
              <w:rPr>
                <w:rFonts w:ascii="Times New Roman" w:hAnsi="Times New Roman" w:cs="Times New Roman"/>
                <w:bCs w:val="0"/>
                <w:sz w:val="20"/>
                <w:szCs w:val="20"/>
                <w:lang w:val="en-GB"/>
              </w:rPr>
            </w:pPr>
            <w:r>
              <w:rPr>
                <w:rFonts w:ascii="Times New Roman" w:hAnsi="Times New Roman" w:cs="Times New Roman"/>
                <w:sz w:val="20"/>
                <w:szCs w:val="20"/>
                <w:lang w:val="en-GB"/>
              </w:rPr>
              <w:t>Territorial Social Assistance Agencies</w:t>
            </w:r>
            <w:r w:rsidR="00944F4A" w:rsidRPr="00EA5AB1">
              <w:rPr>
                <w:rFonts w:ascii="Times New Roman" w:hAnsi="Times New Roman" w:cs="Times New Roman"/>
                <w:sz w:val="20"/>
                <w:szCs w:val="20"/>
                <w:lang w:val="en-GB"/>
              </w:rPr>
              <w:t xml:space="preserve"> </w:t>
            </w:r>
          </w:p>
        </w:tc>
        <w:tc>
          <w:tcPr>
            <w:tcW w:w="4383" w:type="dxa"/>
          </w:tcPr>
          <w:p w14:paraId="4ED5E675" w14:textId="43B8B00E" w:rsidR="001C69FC" w:rsidRDefault="001C69FC" w:rsidP="00944F4A">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Subordinated to MLSP, responsibility for enforcement of state policy on social assistance </w:t>
            </w:r>
          </w:p>
          <w:p w14:paraId="2E4D9BE3" w14:textId="5F51E98C" w:rsidR="00944F4A" w:rsidRDefault="00944F4A" w:rsidP="00944F4A">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7E28F1">
              <w:rPr>
                <w:rFonts w:ascii="Times New Roman" w:hAnsi="Times New Roman" w:cs="Times New Roman"/>
                <w:sz w:val="20"/>
                <w:szCs w:val="20"/>
                <w:lang w:val="en-GB"/>
              </w:rPr>
              <w:t xml:space="preserve">Support to implementation of Component 1: </w:t>
            </w:r>
            <w:r w:rsidR="00E54FC7">
              <w:rPr>
                <w:rFonts w:ascii="Times New Roman" w:hAnsi="Times New Roman" w:cs="Times New Roman"/>
                <w:sz w:val="20"/>
                <w:szCs w:val="20"/>
                <w:lang w:val="en-GB"/>
              </w:rPr>
              <w:t xml:space="preserve">identification </w:t>
            </w:r>
            <w:r w:rsidR="007E28F1">
              <w:rPr>
                <w:rFonts w:ascii="Times New Roman" w:hAnsi="Times New Roman" w:cs="Times New Roman"/>
                <w:sz w:val="20"/>
                <w:szCs w:val="20"/>
                <w:lang w:val="en-GB"/>
              </w:rPr>
              <w:t xml:space="preserve">of DV victims </w:t>
            </w:r>
            <w:r w:rsidR="00E54FC7">
              <w:rPr>
                <w:rFonts w:ascii="Times New Roman" w:hAnsi="Times New Roman" w:cs="Times New Roman"/>
                <w:sz w:val="20"/>
                <w:szCs w:val="20"/>
                <w:lang w:val="en-GB"/>
              </w:rPr>
              <w:t xml:space="preserve">and referral </w:t>
            </w:r>
            <w:r w:rsidR="007E28F1">
              <w:rPr>
                <w:rFonts w:ascii="Times New Roman" w:hAnsi="Times New Roman" w:cs="Times New Roman"/>
                <w:sz w:val="20"/>
                <w:szCs w:val="20"/>
                <w:lang w:val="en-GB"/>
              </w:rPr>
              <w:t>to Project assistance centres</w:t>
            </w:r>
            <w:r w:rsidR="001C69FC">
              <w:rPr>
                <w:rFonts w:ascii="Times New Roman" w:hAnsi="Times New Roman" w:cs="Times New Roman"/>
                <w:sz w:val="20"/>
                <w:szCs w:val="20"/>
                <w:lang w:val="en-GB"/>
              </w:rPr>
              <w:t>, provision of social assistance in cooperation with project team</w:t>
            </w:r>
            <w:r w:rsidR="007E28F1">
              <w:rPr>
                <w:rFonts w:ascii="Times New Roman" w:hAnsi="Times New Roman" w:cs="Times New Roman"/>
                <w:sz w:val="20"/>
                <w:szCs w:val="20"/>
                <w:lang w:val="en-GB"/>
              </w:rPr>
              <w:t xml:space="preserve"> </w:t>
            </w:r>
          </w:p>
          <w:p w14:paraId="3C0E6DB5" w14:textId="2E22CCD7" w:rsidR="007E28F1" w:rsidRPr="00EA5AB1" w:rsidRDefault="007E28F1" w:rsidP="00780A71">
            <w:pPr>
              <w:pStyle w:val="BodyText"/>
              <w:ind w:left="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218" w:type="dxa"/>
            <w:vAlign w:val="center"/>
          </w:tcPr>
          <w:p w14:paraId="5A6CD03E" w14:textId="61D1154D" w:rsidR="00944F4A" w:rsidRPr="00EA5AB1" w:rsidRDefault="00944F4A" w:rsidP="001D3E80">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H</w:t>
            </w:r>
          </w:p>
        </w:tc>
        <w:tc>
          <w:tcPr>
            <w:tcW w:w="1229" w:type="dxa"/>
            <w:vAlign w:val="center"/>
          </w:tcPr>
          <w:p w14:paraId="1B7DB0FE" w14:textId="64799A84" w:rsidR="00944F4A" w:rsidRPr="00EA5AB1" w:rsidRDefault="001C69FC" w:rsidP="001D3E80">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b/>
                <w:sz w:val="20"/>
                <w:szCs w:val="20"/>
              </w:rPr>
              <w:t>M</w:t>
            </w:r>
          </w:p>
        </w:tc>
      </w:tr>
      <w:tr w:rsidR="00944F4A" w:rsidRPr="00EA5AB1" w14:paraId="4BD8D30E" w14:textId="3FFBCB47" w:rsidTr="00780A71">
        <w:trPr>
          <w:trHeight w:val="426"/>
        </w:trPr>
        <w:tc>
          <w:tcPr>
            <w:cnfStyle w:val="001000000000" w:firstRow="0" w:lastRow="0" w:firstColumn="1" w:lastColumn="0" w:oddVBand="0" w:evenVBand="0" w:oddHBand="0" w:evenHBand="0" w:firstRowFirstColumn="0" w:firstRowLastColumn="0" w:lastRowFirstColumn="0" w:lastRowLastColumn="0"/>
            <w:tcW w:w="2350" w:type="dxa"/>
          </w:tcPr>
          <w:p w14:paraId="42CFE24F" w14:textId="2829A10E" w:rsidR="00944F4A" w:rsidRPr="00EA5AB1" w:rsidRDefault="007226A6" w:rsidP="00944F4A">
            <w:pPr>
              <w:pStyle w:val="BodyText"/>
              <w:ind w:left="100" w:right="112"/>
              <w:jc w:val="both"/>
              <w:rPr>
                <w:rFonts w:ascii="Times New Roman" w:hAnsi="Times New Roman" w:cs="Times New Roman"/>
                <w:bCs w:val="0"/>
                <w:sz w:val="20"/>
                <w:szCs w:val="20"/>
                <w:lang w:val="en-GB"/>
              </w:rPr>
            </w:pPr>
            <w:r>
              <w:rPr>
                <w:rFonts w:ascii="Times New Roman" w:hAnsi="Times New Roman" w:cs="Times New Roman"/>
                <w:sz w:val="20"/>
                <w:szCs w:val="20"/>
                <w:lang w:val="en-GB"/>
              </w:rPr>
              <w:t>Ministry of Health</w:t>
            </w:r>
          </w:p>
        </w:tc>
        <w:tc>
          <w:tcPr>
            <w:tcW w:w="4383" w:type="dxa"/>
          </w:tcPr>
          <w:p w14:paraId="3C29D3AE" w14:textId="2EAEA59D" w:rsidR="00944F4A" w:rsidRPr="00EA5AB1" w:rsidRDefault="007E28F1" w:rsidP="007E28F1">
            <w:pPr>
              <w:pStyle w:val="BodyText"/>
              <w:ind w:left="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7E28F1">
              <w:rPr>
                <w:rFonts w:ascii="Times New Roman" w:hAnsi="Times New Roman" w:cs="Times New Roman"/>
                <w:sz w:val="20"/>
                <w:szCs w:val="20"/>
                <w:lang w:val="en-GB"/>
              </w:rPr>
              <w:t>Support to implementation of Component 1: identification of DV victims and referral to Project assistan</w:t>
            </w:r>
            <w:r w:rsidR="005C7146">
              <w:rPr>
                <w:rFonts w:ascii="Times New Roman" w:hAnsi="Times New Roman" w:cs="Times New Roman"/>
                <w:sz w:val="20"/>
                <w:szCs w:val="20"/>
                <w:lang w:val="en-GB"/>
              </w:rPr>
              <w:t xml:space="preserve">ce centres </w:t>
            </w:r>
          </w:p>
        </w:tc>
        <w:tc>
          <w:tcPr>
            <w:tcW w:w="1218" w:type="dxa"/>
            <w:vAlign w:val="center"/>
          </w:tcPr>
          <w:p w14:paraId="39B235D0" w14:textId="0ABAACE9" w:rsidR="00944F4A" w:rsidRPr="00EA5AB1" w:rsidRDefault="001C69FC" w:rsidP="001D3E80">
            <w:pPr>
              <w:pStyle w:val="BodyText"/>
              <w:ind w:left="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b/>
                <w:sz w:val="20"/>
                <w:szCs w:val="20"/>
              </w:rPr>
              <w:t>M</w:t>
            </w:r>
          </w:p>
        </w:tc>
        <w:tc>
          <w:tcPr>
            <w:tcW w:w="1229" w:type="dxa"/>
            <w:vAlign w:val="center"/>
          </w:tcPr>
          <w:p w14:paraId="04C7504C" w14:textId="36882A75" w:rsidR="00944F4A" w:rsidRPr="00EA5AB1" w:rsidRDefault="001C69FC" w:rsidP="001D3E80">
            <w:pPr>
              <w:pStyle w:val="BodyText"/>
              <w:ind w:left="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b/>
                <w:sz w:val="20"/>
                <w:szCs w:val="20"/>
              </w:rPr>
              <w:t>M</w:t>
            </w:r>
          </w:p>
        </w:tc>
      </w:tr>
      <w:tr w:rsidR="00436DC5" w:rsidRPr="00EA5AB1" w14:paraId="62A579AB" w14:textId="77777777" w:rsidTr="008F448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50" w:type="dxa"/>
            <w:shd w:val="clear" w:color="auto" w:fill="C2D69B" w:themeFill="accent3" w:themeFillTint="99"/>
          </w:tcPr>
          <w:p w14:paraId="6CD752D9" w14:textId="1E609EC7" w:rsidR="00436DC5" w:rsidRDefault="00436DC5" w:rsidP="00944F4A">
            <w:pPr>
              <w:pStyle w:val="BodyText"/>
              <w:ind w:left="100" w:right="112"/>
              <w:jc w:val="both"/>
              <w:rPr>
                <w:rFonts w:ascii="Times New Roman" w:hAnsi="Times New Roman" w:cs="Times New Roman"/>
                <w:sz w:val="20"/>
                <w:szCs w:val="20"/>
                <w:lang w:val="en-GB"/>
              </w:rPr>
            </w:pPr>
            <w:r>
              <w:rPr>
                <w:rFonts w:ascii="Times New Roman" w:hAnsi="Times New Roman" w:cs="Times New Roman"/>
                <w:sz w:val="20"/>
                <w:szCs w:val="20"/>
              </w:rPr>
              <w:t>D</w:t>
            </w:r>
            <w:r w:rsidRPr="00436DC5">
              <w:rPr>
                <w:rFonts w:ascii="Times New Roman" w:hAnsi="Times New Roman" w:cs="Times New Roman"/>
                <w:sz w:val="20"/>
                <w:szCs w:val="20"/>
              </w:rPr>
              <w:t>irectorates of education, youth and sport</w:t>
            </w:r>
          </w:p>
        </w:tc>
        <w:tc>
          <w:tcPr>
            <w:tcW w:w="4383" w:type="dxa"/>
            <w:shd w:val="clear" w:color="auto" w:fill="C2D69B" w:themeFill="accent3" w:themeFillTint="99"/>
          </w:tcPr>
          <w:p w14:paraId="1B924153" w14:textId="6287E05D" w:rsidR="00436DC5" w:rsidRPr="007E28F1" w:rsidRDefault="00436DC5" w:rsidP="008851A6">
            <w:pPr>
              <w:pStyle w:val="BodyText"/>
              <w:ind w:left="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Subordinated to Ministry of Education, responsibility to facilitate the communication and</w:t>
            </w:r>
            <w:r w:rsidR="008851A6">
              <w:rPr>
                <w:rFonts w:ascii="Times New Roman" w:hAnsi="Times New Roman" w:cs="Times New Roman"/>
                <w:sz w:val="20"/>
                <w:szCs w:val="20"/>
                <w:lang w:val="en-GB"/>
              </w:rPr>
              <w:t xml:space="preserve"> </w:t>
            </w:r>
            <w:r w:rsidR="008F78B1">
              <w:rPr>
                <w:rFonts w:ascii="Times New Roman" w:hAnsi="Times New Roman" w:cs="Times New Roman"/>
                <w:sz w:val="20"/>
                <w:szCs w:val="20"/>
                <w:lang w:val="en-GB"/>
              </w:rPr>
              <w:t xml:space="preserve">support </w:t>
            </w:r>
            <w:r w:rsidR="008851A6">
              <w:rPr>
                <w:rFonts w:ascii="Times New Roman" w:hAnsi="Times New Roman" w:cs="Times New Roman"/>
                <w:sz w:val="20"/>
                <w:szCs w:val="20"/>
                <w:lang w:val="en-GB"/>
              </w:rPr>
              <w:t xml:space="preserve">implementation of </w:t>
            </w:r>
            <w:r w:rsidR="008F78B1">
              <w:rPr>
                <w:rFonts w:ascii="Times New Roman" w:hAnsi="Times New Roman" w:cs="Times New Roman"/>
                <w:sz w:val="20"/>
                <w:szCs w:val="20"/>
                <w:lang w:val="en-GB"/>
              </w:rPr>
              <w:t xml:space="preserve">raising awareness </w:t>
            </w:r>
            <w:r w:rsidR="008851A6">
              <w:rPr>
                <w:rFonts w:ascii="Times New Roman" w:hAnsi="Times New Roman" w:cs="Times New Roman"/>
                <w:sz w:val="20"/>
                <w:szCs w:val="20"/>
                <w:lang w:val="en-GB"/>
              </w:rPr>
              <w:t>activities targeting</w:t>
            </w:r>
            <w:r>
              <w:rPr>
                <w:rFonts w:ascii="Times New Roman" w:hAnsi="Times New Roman" w:cs="Times New Roman"/>
                <w:sz w:val="20"/>
                <w:szCs w:val="20"/>
                <w:lang w:val="en-GB"/>
              </w:rPr>
              <w:t xml:space="preserve"> students and</w:t>
            </w:r>
            <w:r w:rsidR="008F78B1">
              <w:rPr>
                <w:rFonts w:ascii="Times New Roman" w:hAnsi="Times New Roman" w:cs="Times New Roman"/>
                <w:sz w:val="20"/>
                <w:szCs w:val="20"/>
                <w:lang w:val="en-GB"/>
              </w:rPr>
              <w:t xml:space="preserve"> young people from high schools and VET system.</w:t>
            </w:r>
          </w:p>
        </w:tc>
        <w:tc>
          <w:tcPr>
            <w:tcW w:w="1218" w:type="dxa"/>
            <w:shd w:val="clear" w:color="auto" w:fill="C2D69B" w:themeFill="accent3" w:themeFillTint="99"/>
            <w:vAlign w:val="center"/>
          </w:tcPr>
          <w:p w14:paraId="54E0D59B" w14:textId="3700F40E" w:rsidR="00436DC5" w:rsidRDefault="008851A6" w:rsidP="001D3E80">
            <w:pPr>
              <w:pStyle w:val="BodyText"/>
              <w:ind w:left="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H</w:t>
            </w:r>
          </w:p>
        </w:tc>
        <w:tc>
          <w:tcPr>
            <w:tcW w:w="1229" w:type="dxa"/>
            <w:shd w:val="clear" w:color="auto" w:fill="C2D69B" w:themeFill="accent3" w:themeFillTint="99"/>
            <w:vAlign w:val="center"/>
          </w:tcPr>
          <w:p w14:paraId="506F8DF3" w14:textId="2B54CB64" w:rsidR="00436DC5" w:rsidRDefault="008851A6" w:rsidP="001D3E80">
            <w:pPr>
              <w:pStyle w:val="BodyText"/>
              <w:ind w:left="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H</w:t>
            </w:r>
          </w:p>
        </w:tc>
      </w:tr>
      <w:tr w:rsidR="00944F4A" w:rsidRPr="00EA5AB1" w14:paraId="7B2E333B" w14:textId="6D601E04" w:rsidTr="00780A71">
        <w:trPr>
          <w:trHeight w:val="426"/>
        </w:trPr>
        <w:tc>
          <w:tcPr>
            <w:cnfStyle w:val="001000000000" w:firstRow="0" w:lastRow="0" w:firstColumn="1" w:lastColumn="0" w:oddVBand="0" w:evenVBand="0" w:oddHBand="0" w:evenHBand="0" w:firstRowFirstColumn="0" w:firstRowLastColumn="0" w:lastRowFirstColumn="0" w:lastRowLastColumn="0"/>
            <w:tcW w:w="2350" w:type="dxa"/>
          </w:tcPr>
          <w:p w14:paraId="545083C2" w14:textId="25913D9E" w:rsidR="00944F4A" w:rsidRPr="00EA5AB1" w:rsidRDefault="007226A6" w:rsidP="00944F4A">
            <w:pPr>
              <w:pStyle w:val="BodyText"/>
              <w:ind w:left="100" w:right="112"/>
              <w:jc w:val="both"/>
              <w:rPr>
                <w:rFonts w:ascii="Times New Roman" w:hAnsi="Times New Roman" w:cs="Times New Roman"/>
                <w:bCs w:val="0"/>
                <w:sz w:val="20"/>
                <w:szCs w:val="20"/>
                <w:lang w:val="en-GB"/>
              </w:rPr>
            </w:pPr>
            <w:r>
              <w:rPr>
                <w:rFonts w:ascii="Times New Roman" w:hAnsi="Times New Roman" w:cs="Times New Roman"/>
                <w:sz w:val="20"/>
                <w:szCs w:val="20"/>
                <w:lang w:val="en-GB"/>
              </w:rPr>
              <w:t>Ministry of Internal Affairs</w:t>
            </w:r>
          </w:p>
        </w:tc>
        <w:tc>
          <w:tcPr>
            <w:tcW w:w="4383" w:type="dxa"/>
          </w:tcPr>
          <w:p w14:paraId="2FDB9A18" w14:textId="4503242F" w:rsidR="00944F4A" w:rsidRPr="00EA5AB1" w:rsidRDefault="00183836" w:rsidP="004F7339">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83836">
              <w:rPr>
                <w:rFonts w:ascii="Times New Roman" w:hAnsi="Times New Roman" w:cs="Times New Roman"/>
                <w:sz w:val="20"/>
                <w:szCs w:val="20"/>
                <w:lang w:val="en-GB"/>
              </w:rPr>
              <w:t xml:space="preserve">Support to implementation of Component 1: identification of DV victims and referral to </w:t>
            </w:r>
            <w:r w:rsidR="004F7339">
              <w:rPr>
                <w:rFonts w:ascii="Times New Roman" w:hAnsi="Times New Roman" w:cs="Times New Roman"/>
                <w:sz w:val="20"/>
                <w:szCs w:val="20"/>
                <w:lang w:val="en-GB"/>
              </w:rPr>
              <w:t xml:space="preserve">local implementing partners. </w:t>
            </w:r>
          </w:p>
        </w:tc>
        <w:tc>
          <w:tcPr>
            <w:tcW w:w="1218" w:type="dxa"/>
            <w:vAlign w:val="center"/>
          </w:tcPr>
          <w:p w14:paraId="1B6C7851" w14:textId="2FF34524" w:rsidR="00944F4A" w:rsidRPr="00EA5AB1" w:rsidRDefault="00944F4A"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H</w:t>
            </w:r>
          </w:p>
        </w:tc>
        <w:tc>
          <w:tcPr>
            <w:tcW w:w="1229" w:type="dxa"/>
            <w:vAlign w:val="center"/>
          </w:tcPr>
          <w:p w14:paraId="2B506E74" w14:textId="22B0328C" w:rsidR="00944F4A" w:rsidRPr="00EA5AB1" w:rsidRDefault="00944F4A"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H</w:t>
            </w:r>
          </w:p>
        </w:tc>
      </w:tr>
      <w:tr w:rsidR="00944F4A" w:rsidRPr="00EA5AB1" w14:paraId="6CF2B1DD" w14:textId="47AA265E" w:rsidTr="00780A71">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50" w:type="dxa"/>
          </w:tcPr>
          <w:p w14:paraId="26919070" w14:textId="786339E3" w:rsidR="00944F4A" w:rsidRPr="00EA5AB1" w:rsidRDefault="007226A6" w:rsidP="00944F4A">
            <w:pPr>
              <w:pStyle w:val="BodyText"/>
              <w:ind w:left="100" w:right="112"/>
              <w:jc w:val="both"/>
              <w:rPr>
                <w:rFonts w:ascii="Times New Roman" w:hAnsi="Times New Roman" w:cs="Times New Roman"/>
                <w:b w:val="0"/>
                <w:bCs w:val="0"/>
                <w:sz w:val="20"/>
                <w:szCs w:val="20"/>
                <w:lang w:val="en-GB"/>
              </w:rPr>
            </w:pPr>
            <w:r>
              <w:rPr>
                <w:rFonts w:ascii="Times New Roman" w:hAnsi="Times New Roman" w:cs="Times New Roman"/>
                <w:sz w:val="20"/>
                <w:szCs w:val="20"/>
                <w:lang w:val="en-GB"/>
              </w:rPr>
              <w:t>Local Public Authorities</w:t>
            </w:r>
            <w:r w:rsidR="00944F4A" w:rsidRPr="00EA5AB1">
              <w:rPr>
                <w:rFonts w:ascii="Times New Roman" w:hAnsi="Times New Roman" w:cs="Times New Roman"/>
                <w:sz w:val="20"/>
                <w:szCs w:val="20"/>
                <w:lang w:val="en-GB"/>
              </w:rPr>
              <w:t xml:space="preserve">  </w:t>
            </w:r>
          </w:p>
        </w:tc>
        <w:tc>
          <w:tcPr>
            <w:tcW w:w="4383" w:type="dxa"/>
          </w:tcPr>
          <w:p w14:paraId="395EE8F0" w14:textId="45F9323D" w:rsidR="00A87653" w:rsidRPr="00EA5AB1" w:rsidRDefault="00944F4A" w:rsidP="004C58A0">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sz w:val="20"/>
                <w:szCs w:val="20"/>
                <w:lang w:val="en-GB"/>
              </w:rPr>
              <w:t xml:space="preserve">Will be involved and benefit from </w:t>
            </w:r>
            <w:r w:rsidR="001C1E38">
              <w:rPr>
                <w:rFonts w:ascii="Times New Roman" w:hAnsi="Times New Roman" w:cs="Times New Roman"/>
                <w:sz w:val="20"/>
                <w:szCs w:val="20"/>
                <w:lang w:val="en-GB"/>
              </w:rPr>
              <w:t>the piloted model of assisted housing for GBV survivors and from improved GBV services provided in their communities</w:t>
            </w:r>
            <w:r w:rsidR="00A87653" w:rsidRPr="00EA5AB1">
              <w:rPr>
                <w:rFonts w:ascii="Times New Roman" w:hAnsi="Times New Roman" w:cs="Times New Roman"/>
                <w:sz w:val="20"/>
                <w:szCs w:val="20"/>
              </w:rPr>
              <w:t xml:space="preserve">. </w:t>
            </w:r>
            <w:r w:rsidR="004C58A0">
              <w:rPr>
                <w:rFonts w:ascii="Times New Roman" w:hAnsi="Times New Roman" w:cs="Times New Roman"/>
                <w:sz w:val="20"/>
                <w:szCs w:val="20"/>
              </w:rPr>
              <w:t xml:space="preserve">Citizens from selected areas will benefit from </w:t>
            </w:r>
            <w:r w:rsidR="004C58A0" w:rsidRPr="004C58A0">
              <w:rPr>
                <w:rFonts w:ascii="Times New Roman" w:hAnsi="Times New Roman" w:cs="Times New Roman"/>
                <w:bCs/>
                <w:sz w:val="20"/>
                <w:szCs w:val="20"/>
              </w:rPr>
              <w:t>sess</w:t>
            </w:r>
            <w:r w:rsidR="004C58A0">
              <w:rPr>
                <w:rFonts w:ascii="Times New Roman" w:hAnsi="Times New Roman" w:cs="Times New Roman"/>
                <w:bCs/>
                <w:sz w:val="20"/>
                <w:szCs w:val="20"/>
              </w:rPr>
              <w:t>ions will on</w:t>
            </w:r>
            <w:r w:rsidR="004C58A0" w:rsidRPr="004C58A0">
              <w:rPr>
                <w:rFonts w:ascii="Times New Roman" w:hAnsi="Times New Roman" w:cs="Times New Roman"/>
                <w:bCs/>
                <w:sz w:val="20"/>
                <w:szCs w:val="20"/>
              </w:rPr>
              <w:t xml:space="preserve"> GBV </w:t>
            </w:r>
            <w:r w:rsidR="004C58A0">
              <w:rPr>
                <w:rFonts w:ascii="Times New Roman" w:hAnsi="Times New Roman" w:cs="Times New Roman"/>
                <w:bCs/>
                <w:sz w:val="20"/>
                <w:szCs w:val="20"/>
              </w:rPr>
              <w:t xml:space="preserve">prevention </w:t>
            </w:r>
            <w:r w:rsidR="004C58A0" w:rsidRPr="004C58A0">
              <w:rPr>
                <w:rFonts w:ascii="Times New Roman" w:hAnsi="Times New Roman" w:cs="Times New Roman"/>
                <w:bCs/>
                <w:sz w:val="20"/>
                <w:szCs w:val="20"/>
              </w:rPr>
              <w:t>and promotion of zero tolerance approaches to violence among the young generation</w:t>
            </w:r>
            <w:r w:rsidR="004C58A0">
              <w:rPr>
                <w:rFonts w:ascii="Times New Roman" w:hAnsi="Times New Roman" w:cs="Times New Roman"/>
                <w:bCs/>
                <w:sz w:val="20"/>
                <w:szCs w:val="20"/>
              </w:rPr>
              <w:t xml:space="preserve"> and general public</w:t>
            </w:r>
            <w:r w:rsidR="004C58A0" w:rsidRPr="004C58A0">
              <w:rPr>
                <w:rFonts w:ascii="Times New Roman" w:hAnsi="Times New Roman" w:cs="Times New Roman"/>
                <w:bCs/>
                <w:sz w:val="20"/>
                <w:szCs w:val="20"/>
              </w:rPr>
              <w:t>.</w:t>
            </w:r>
          </w:p>
        </w:tc>
        <w:tc>
          <w:tcPr>
            <w:tcW w:w="1218" w:type="dxa"/>
            <w:vAlign w:val="center"/>
          </w:tcPr>
          <w:p w14:paraId="658EAFE6" w14:textId="5C8FEEBD" w:rsidR="00944F4A" w:rsidRPr="00EA5AB1" w:rsidRDefault="00944F4A" w:rsidP="001D3E80">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H</w:t>
            </w:r>
          </w:p>
        </w:tc>
        <w:tc>
          <w:tcPr>
            <w:tcW w:w="1229" w:type="dxa"/>
            <w:vAlign w:val="center"/>
          </w:tcPr>
          <w:p w14:paraId="2DFEFCE6" w14:textId="18C6A640" w:rsidR="00944F4A" w:rsidRPr="00EA5AB1" w:rsidRDefault="008F75C7" w:rsidP="001D3E80">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M</w:t>
            </w:r>
          </w:p>
        </w:tc>
      </w:tr>
      <w:tr w:rsidR="0037721D" w:rsidRPr="00EA5AB1" w14:paraId="3A1E26B6" w14:textId="77777777" w:rsidTr="00780A71">
        <w:trPr>
          <w:trHeight w:val="426"/>
        </w:trPr>
        <w:tc>
          <w:tcPr>
            <w:cnfStyle w:val="001000000000" w:firstRow="0" w:lastRow="0" w:firstColumn="1" w:lastColumn="0" w:oddVBand="0" w:evenVBand="0" w:oddHBand="0" w:evenHBand="0" w:firstRowFirstColumn="0" w:firstRowLastColumn="0" w:lastRowFirstColumn="0" w:lastRowLastColumn="0"/>
            <w:tcW w:w="2350" w:type="dxa"/>
          </w:tcPr>
          <w:p w14:paraId="18FA4E06" w14:textId="03CE454C" w:rsidR="0037721D" w:rsidRPr="00EA5AB1" w:rsidDel="007226A6" w:rsidRDefault="0037721D" w:rsidP="00944F4A">
            <w:pPr>
              <w:pStyle w:val="BodyText"/>
              <w:ind w:left="100" w:right="112"/>
              <w:jc w:val="both"/>
              <w:rPr>
                <w:rFonts w:ascii="Times New Roman" w:hAnsi="Times New Roman" w:cs="Times New Roman"/>
                <w:sz w:val="20"/>
                <w:szCs w:val="20"/>
                <w:lang w:val="en-GB"/>
              </w:rPr>
            </w:pPr>
            <w:r>
              <w:rPr>
                <w:rFonts w:ascii="Times New Roman" w:hAnsi="Times New Roman" w:cs="Times New Roman"/>
                <w:sz w:val="20"/>
                <w:szCs w:val="20"/>
                <w:lang w:val="en-GB"/>
              </w:rPr>
              <w:t>National Association of Librarians</w:t>
            </w:r>
          </w:p>
        </w:tc>
        <w:tc>
          <w:tcPr>
            <w:tcW w:w="4383" w:type="dxa"/>
          </w:tcPr>
          <w:p w14:paraId="55900622" w14:textId="5E9D0BB3" w:rsidR="0037721D" w:rsidRPr="00EA5AB1" w:rsidRDefault="0037721D" w:rsidP="009E5597">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Will be involved in Component 2: organisation of GBV </w:t>
            </w:r>
            <w:r w:rsidR="009E5597">
              <w:rPr>
                <w:rFonts w:ascii="Times New Roman" w:hAnsi="Times New Roman" w:cs="Times New Roman"/>
                <w:sz w:val="20"/>
                <w:szCs w:val="20"/>
                <w:lang w:val="en-GB"/>
              </w:rPr>
              <w:t>sensitization</w:t>
            </w:r>
            <w:r>
              <w:rPr>
                <w:rFonts w:ascii="Times New Roman" w:hAnsi="Times New Roman" w:cs="Times New Roman"/>
                <w:sz w:val="20"/>
                <w:szCs w:val="20"/>
                <w:lang w:val="en-GB"/>
              </w:rPr>
              <w:t xml:space="preserve"> activities for youth and adult</w:t>
            </w:r>
            <w:r w:rsidR="009E5597">
              <w:rPr>
                <w:rFonts w:ascii="Times New Roman" w:hAnsi="Times New Roman" w:cs="Times New Roman"/>
                <w:sz w:val="20"/>
                <w:szCs w:val="20"/>
                <w:lang w:val="en-GB"/>
              </w:rPr>
              <w:t>s</w:t>
            </w:r>
            <w:r>
              <w:rPr>
                <w:rFonts w:ascii="Times New Roman" w:hAnsi="Times New Roman" w:cs="Times New Roman"/>
                <w:sz w:val="20"/>
                <w:szCs w:val="20"/>
                <w:lang w:val="en-GB"/>
              </w:rPr>
              <w:t xml:space="preserve"> population</w:t>
            </w:r>
          </w:p>
        </w:tc>
        <w:tc>
          <w:tcPr>
            <w:tcW w:w="1218" w:type="dxa"/>
            <w:vAlign w:val="center"/>
          </w:tcPr>
          <w:p w14:paraId="11482AE9" w14:textId="77777777" w:rsidR="0037721D" w:rsidRPr="00EA5AB1" w:rsidRDefault="0037721D"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29" w:type="dxa"/>
            <w:vAlign w:val="center"/>
          </w:tcPr>
          <w:p w14:paraId="18A2D6FB" w14:textId="77777777" w:rsidR="0037721D" w:rsidRPr="00EA5AB1" w:rsidRDefault="0037721D" w:rsidP="001D3E80">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A10FF4" w:rsidRPr="00EA5AB1" w14:paraId="5AF7D54D" w14:textId="77777777" w:rsidTr="005B020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50" w:type="dxa"/>
            <w:tcBorders>
              <w:top w:val="single" w:sz="4" w:space="0" w:color="auto"/>
            </w:tcBorders>
          </w:tcPr>
          <w:p w14:paraId="38F80837" w14:textId="77777777" w:rsidR="00A10FF4" w:rsidRDefault="00A10FF4" w:rsidP="00A10FF4">
            <w:pPr>
              <w:pStyle w:val="BodyText"/>
              <w:numPr>
                <w:ilvl w:val="0"/>
                <w:numId w:val="43"/>
              </w:numPr>
              <w:ind w:left="225" w:right="112" w:hanging="225"/>
              <w:rPr>
                <w:rFonts w:ascii="Times New Roman" w:hAnsi="Times New Roman" w:cs="Times New Roman"/>
                <w:b w:val="0"/>
                <w:bCs w:val="0"/>
                <w:sz w:val="20"/>
                <w:szCs w:val="20"/>
                <w:lang w:val="en-GB"/>
              </w:rPr>
            </w:pPr>
            <w:r w:rsidRPr="003C277A">
              <w:rPr>
                <w:rFonts w:ascii="Times New Roman" w:hAnsi="Times New Roman" w:cs="Times New Roman"/>
                <w:sz w:val="20"/>
                <w:szCs w:val="20"/>
                <w:lang w:val="en-GB"/>
              </w:rPr>
              <w:t xml:space="preserve">police officers </w:t>
            </w:r>
          </w:p>
          <w:p w14:paraId="1E5FEC7E" w14:textId="77777777" w:rsidR="00A10FF4" w:rsidRDefault="00A10FF4" w:rsidP="00A10FF4">
            <w:pPr>
              <w:pStyle w:val="BodyText"/>
              <w:numPr>
                <w:ilvl w:val="0"/>
                <w:numId w:val="43"/>
              </w:numPr>
              <w:ind w:left="225" w:right="112" w:hanging="225"/>
              <w:rPr>
                <w:rFonts w:ascii="Times New Roman" w:hAnsi="Times New Roman" w:cs="Times New Roman"/>
                <w:b w:val="0"/>
                <w:bCs w:val="0"/>
                <w:sz w:val="20"/>
                <w:szCs w:val="20"/>
                <w:lang w:val="en-GB"/>
              </w:rPr>
            </w:pPr>
            <w:r>
              <w:rPr>
                <w:rFonts w:ascii="Times New Roman" w:hAnsi="Times New Roman" w:cs="Times New Roman"/>
                <w:sz w:val="20"/>
                <w:szCs w:val="20"/>
                <w:lang w:val="en-GB"/>
              </w:rPr>
              <w:t>social assistants</w:t>
            </w:r>
          </w:p>
          <w:p w14:paraId="61004E53" w14:textId="45B8CF8C" w:rsidR="00A10FF4" w:rsidRPr="008F4485" w:rsidRDefault="00A10FF4" w:rsidP="00A10FF4">
            <w:pPr>
              <w:pStyle w:val="BodyText"/>
              <w:numPr>
                <w:ilvl w:val="0"/>
                <w:numId w:val="43"/>
              </w:numPr>
              <w:ind w:left="225" w:right="112" w:hanging="225"/>
              <w:rPr>
                <w:rFonts w:ascii="Times New Roman" w:hAnsi="Times New Roman" w:cs="Times New Roman"/>
                <w:b w:val="0"/>
                <w:bCs w:val="0"/>
                <w:sz w:val="20"/>
                <w:szCs w:val="20"/>
                <w:lang w:val="en-GB"/>
              </w:rPr>
            </w:pPr>
            <w:r w:rsidRPr="003C277A">
              <w:rPr>
                <w:rFonts w:ascii="Times New Roman" w:hAnsi="Times New Roman" w:cs="Times New Roman"/>
                <w:sz w:val="20"/>
                <w:szCs w:val="20"/>
                <w:lang w:val="en-GB"/>
              </w:rPr>
              <w:t>healthcare professionals</w:t>
            </w:r>
          </w:p>
          <w:p w14:paraId="5DFF12F0" w14:textId="3383D0F4" w:rsidR="00B90F3F" w:rsidRDefault="00B90F3F" w:rsidP="00A10FF4">
            <w:pPr>
              <w:pStyle w:val="BodyText"/>
              <w:numPr>
                <w:ilvl w:val="0"/>
                <w:numId w:val="43"/>
              </w:numPr>
              <w:ind w:left="225" w:right="112" w:hanging="225"/>
              <w:rPr>
                <w:rFonts w:ascii="Times New Roman" w:hAnsi="Times New Roman" w:cs="Times New Roman"/>
                <w:b w:val="0"/>
                <w:bCs w:val="0"/>
                <w:sz w:val="20"/>
                <w:szCs w:val="20"/>
                <w:lang w:val="en-GB"/>
              </w:rPr>
            </w:pPr>
            <w:r w:rsidRPr="00B90F3F">
              <w:rPr>
                <w:rFonts w:ascii="Times New Roman" w:hAnsi="Times New Roman" w:cs="Times New Roman"/>
                <w:sz w:val="20"/>
                <w:szCs w:val="20"/>
              </w:rPr>
              <w:t>state-guaranteed legal assistance</w:t>
            </w:r>
            <w:r>
              <w:rPr>
                <w:rFonts w:ascii="Times New Roman" w:hAnsi="Times New Roman" w:cs="Times New Roman"/>
                <w:sz w:val="20"/>
                <w:szCs w:val="20"/>
              </w:rPr>
              <w:t xml:space="preserve"> lawyers </w:t>
            </w:r>
          </w:p>
          <w:p w14:paraId="5CBE1372" w14:textId="3F340A85" w:rsidR="00A10FF4" w:rsidRDefault="00A10FF4" w:rsidP="00A10FF4">
            <w:pPr>
              <w:pStyle w:val="BodyText"/>
              <w:ind w:left="100" w:right="112"/>
              <w:jc w:val="both"/>
              <w:rPr>
                <w:rFonts w:ascii="Times New Roman" w:hAnsi="Times New Roman" w:cs="Times New Roman"/>
                <w:sz w:val="20"/>
                <w:szCs w:val="20"/>
                <w:lang w:val="en-GB"/>
              </w:rPr>
            </w:pPr>
            <w:r>
              <w:rPr>
                <w:rFonts w:ascii="Times New Roman" w:hAnsi="Times New Roman" w:cs="Times New Roman"/>
                <w:sz w:val="20"/>
                <w:szCs w:val="20"/>
                <w:lang w:val="en-GB"/>
              </w:rPr>
              <w:t>other members of local multidisciplinary teams</w:t>
            </w:r>
            <w:r w:rsidRPr="003C277A">
              <w:rPr>
                <w:rFonts w:ascii="Times New Roman" w:hAnsi="Times New Roman" w:cs="Times New Roman"/>
                <w:sz w:val="20"/>
                <w:szCs w:val="20"/>
                <w:lang w:val="en-GB"/>
              </w:rPr>
              <w:t xml:space="preserve"> in </w:t>
            </w:r>
            <w:r w:rsidR="005C7146">
              <w:rPr>
                <w:rFonts w:ascii="Times New Roman" w:hAnsi="Times New Roman" w:cs="Times New Roman"/>
                <w:sz w:val="20"/>
                <w:szCs w:val="20"/>
                <w:lang w:val="en-GB"/>
              </w:rPr>
              <w:t xml:space="preserve">the </w:t>
            </w:r>
            <w:r w:rsidRPr="003C277A">
              <w:rPr>
                <w:rFonts w:ascii="Times New Roman" w:hAnsi="Times New Roman" w:cs="Times New Roman"/>
                <w:sz w:val="20"/>
                <w:szCs w:val="20"/>
                <w:lang w:val="en-GB"/>
              </w:rPr>
              <w:t>project regions</w:t>
            </w:r>
          </w:p>
        </w:tc>
        <w:tc>
          <w:tcPr>
            <w:tcW w:w="4383" w:type="dxa"/>
            <w:tcBorders>
              <w:top w:val="single" w:sz="4" w:space="0" w:color="auto"/>
            </w:tcBorders>
          </w:tcPr>
          <w:p w14:paraId="2621513C" w14:textId="77777777" w:rsidR="00A10FF4" w:rsidRDefault="00A10FF4" w:rsidP="00A10FF4">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sidRPr="003C277A">
              <w:rPr>
                <w:rFonts w:ascii="Times New Roman" w:eastAsia="Times New Roman" w:hAnsi="Times New Roman" w:cs="Times New Roman"/>
                <w:color w:val="000000"/>
                <w:sz w:val="20"/>
                <w:szCs w:val="20"/>
                <w:lang w:val="en-GB" w:eastAsia="en-GB"/>
              </w:rPr>
              <w:t>These stakeholders will be impacted in a positive way and will benefit from extensive capacity building on how to respond to GBV cases</w:t>
            </w:r>
          </w:p>
          <w:p w14:paraId="02FCF221" w14:textId="75941F17" w:rsidR="00211D11" w:rsidRDefault="00211D11" w:rsidP="00A10FF4">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 xml:space="preserve">It is possible that not all members of local multidisciplinary teams will have access to trainings, given their high numbers and fluctuation rates </w:t>
            </w:r>
          </w:p>
        </w:tc>
        <w:tc>
          <w:tcPr>
            <w:tcW w:w="1218" w:type="dxa"/>
            <w:vAlign w:val="center"/>
          </w:tcPr>
          <w:p w14:paraId="3CE19D2D" w14:textId="77777777" w:rsidR="00A10FF4" w:rsidRPr="00EA5AB1" w:rsidRDefault="00A10FF4" w:rsidP="00A10FF4">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29" w:type="dxa"/>
            <w:vAlign w:val="center"/>
          </w:tcPr>
          <w:p w14:paraId="3657A23D" w14:textId="77777777" w:rsidR="00A10FF4" w:rsidRPr="00EA5AB1" w:rsidRDefault="00A10FF4" w:rsidP="00A10FF4">
            <w:pPr>
              <w:pStyle w:val="BodyText"/>
              <w:ind w:left="100" w:righ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A10FF4" w:rsidRPr="00EA5AB1" w14:paraId="25B38AA9" w14:textId="77777777" w:rsidTr="00780A71">
        <w:trPr>
          <w:trHeight w:val="426"/>
        </w:trPr>
        <w:tc>
          <w:tcPr>
            <w:cnfStyle w:val="001000000000" w:firstRow="0" w:lastRow="0" w:firstColumn="1" w:lastColumn="0" w:oddVBand="0" w:evenVBand="0" w:oddHBand="0" w:evenHBand="0" w:firstRowFirstColumn="0" w:firstRowLastColumn="0" w:lastRowFirstColumn="0" w:lastRowLastColumn="0"/>
            <w:tcW w:w="2350" w:type="dxa"/>
          </w:tcPr>
          <w:p w14:paraId="7B8D2795" w14:textId="77777777" w:rsidR="00A10FF4" w:rsidRDefault="00A10FF4" w:rsidP="00A10FF4">
            <w:pPr>
              <w:pStyle w:val="BodyText"/>
              <w:ind w:left="100" w:right="112"/>
              <w:jc w:val="both"/>
              <w:rPr>
                <w:rFonts w:ascii="Times New Roman" w:hAnsi="Times New Roman" w:cs="Times New Roman"/>
                <w:sz w:val="20"/>
                <w:szCs w:val="20"/>
                <w:lang w:val="en-GB"/>
              </w:rPr>
            </w:pPr>
          </w:p>
        </w:tc>
        <w:tc>
          <w:tcPr>
            <w:tcW w:w="4383" w:type="dxa"/>
          </w:tcPr>
          <w:p w14:paraId="71347D4E" w14:textId="77777777" w:rsidR="00A10FF4" w:rsidRDefault="00A10FF4" w:rsidP="00A10FF4">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218" w:type="dxa"/>
            <w:vAlign w:val="center"/>
          </w:tcPr>
          <w:p w14:paraId="05B8150C" w14:textId="77777777" w:rsidR="00A10FF4" w:rsidRPr="00EA5AB1" w:rsidRDefault="00A10FF4" w:rsidP="00A10FF4">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229" w:type="dxa"/>
            <w:vAlign w:val="center"/>
          </w:tcPr>
          <w:p w14:paraId="020C1CA5" w14:textId="77777777" w:rsidR="00A10FF4" w:rsidRPr="00EA5AB1" w:rsidRDefault="00A10FF4" w:rsidP="00A10FF4">
            <w:pPr>
              <w:pStyle w:val="BodyText"/>
              <w:ind w:left="100" w:righ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bl>
    <w:p w14:paraId="2A7AC7B3" w14:textId="6E639BB0" w:rsidR="00641A54" w:rsidRPr="00EA5AB1" w:rsidRDefault="00641A54">
      <w:pPr>
        <w:pStyle w:val="BodyText"/>
        <w:spacing w:before="7"/>
        <w:ind w:left="0"/>
        <w:rPr>
          <w:rFonts w:ascii="Times New Roman" w:hAnsi="Times New Roman" w:cs="Times New Roman"/>
          <w:sz w:val="19"/>
        </w:rPr>
      </w:pPr>
    </w:p>
    <w:p w14:paraId="2A7AC7B4" w14:textId="45773FC0" w:rsidR="00641A54" w:rsidRPr="00EA5AB1" w:rsidRDefault="00A4753E" w:rsidP="00EE0C28">
      <w:pPr>
        <w:pStyle w:val="Heading2"/>
        <w:numPr>
          <w:ilvl w:val="1"/>
          <w:numId w:val="10"/>
        </w:numPr>
        <w:rPr>
          <w:rFonts w:ascii="Times New Roman" w:hAnsi="Times New Roman" w:cs="Times New Roman"/>
          <w:b/>
        </w:rPr>
      </w:pPr>
      <w:bookmarkStart w:id="69" w:name="_Toc166674173"/>
      <w:bookmarkStart w:id="70" w:name="_Toc166674174"/>
      <w:bookmarkEnd w:id="69"/>
      <w:r w:rsidRPr="004F0C2D">
        <w:rPr>
          <w:rFonts w:ascii="Times New Roman" w:hAnsi="Times New Roman" w:cs="Times New Roman"/>
          <w:b/>
        </w:rPr>
        <w:t>Disadvantaged</w:t>
      </w:r>
      <w:r w:rsidRPr="00EA5AB1">
        <w:rPr>
          <w:rFonts w:ascii="Times New Roman" w:hAnsi="Times New Roman" w:cs="Times New Roman"/>
          <w:b/>
        </w:rPr>
        <w:t xml:space="preserve"> / vulnerable individuals or groups</w:t>
      </w:r>
      <w:bookmarkEnd w:id="70"/>
    </w:p>
    <w:p w14:paraId="2A7AC7BA" w14:textId="443D624A" w:rsidR="00641A54" w:rsidRPr="00EA5AB1" w:rsidRDefault="00A4753E" w:rsidP="009E72A2">
      <w:pPr>
        <w:pStyle w:val="BodyText"/>
        <w:spacing w:before="117"/>
        <w:ind w:left="100" w:right="115"/>
        <w:jc w:val="both"/>
        <w:rPr>
          <w:rFonts w:ascii="Times New Roman" w:hAnsi="Times New Roman" w:cs="Times New Roman"/>
        </w:rPr>
      </w:pPr>
      <w:r w:rsidRPr="00EA5AB1">
        <w:rPr>
          <w:rFonts w:ascii="Times New Roman" w:hAnsi="Times New Roman" w:cs="Times New Roman"/>
        </w:rPr>
        <w:t xml:space="preserve">It is particularly important to understand project impacts and whether they may disproportionately fall on disadvantaged or vulnerable individuals or groups, who often do not have a voice to express their concerns or understand the impacts of a project. </w:t>
      </w:r>
    </w:p>
    <w:p w14:paraId="2A7AC7BB" w14:textId="5C673BCB" w:rsidR="00641A54" w:rsidRPr="00EA5AB1" w:rsidRDefault="00641A54" w:rsidP="009E72A2">
      <w:pPr>
        <w:jc w:val="both"/>
        <w:rPr>
          <w:rFonts w:ascii="Times New Roman" w:hAnsi="Times New Roman" w:cs="Times New Roman"/>
        </w:rPr>
      </w:pPr>
    </w:p>
    <w:p w14:paraId="059F39F3" w14:textId="1752C4B8" w:rsidR="000E0231" w:rsidRPr="00EA5AB1" w:rsidRDefault="00A0162A" w:rsidP="009E72A2">
      <w:pPr>
        <w:ind w:left="100"/>
        <w:jc w:val="both"/>
        <w:rPr>
          <w:rFonts w:ascii="Times New Roman" w:hAnsi="Times New Roman" w:cs="Times New Roman"/>
        </w:rPr>
      </w:pPr>
      <w:r>
        <w:rPr>
          <w:rFonts w:ascii="Times New Roman" w:hAnsi="Times New Roman" w:cs="Times New Roman"/>
        </w:rPr>
        <w:t>Specifically for this WEGS project, the main group of affected parties</w:t>
      </w:r>
      <w:r w:rsidR="001F3573">
        <w:rPr>
          <w:rFonts w:ascii="Times New Roman" w:hAnsi="Times New Roman" w:cs="Times New Roman"/>
        </w:rPr>
        <w:t>, the beneficiaries themselves</w:t>
      </w:r>
      <w:r>
        <w:rPr>
          <w:rFonts w:ascii="Times New Roman" w:hAnsi="Times New Roman" w:cs="Times New Roman"/>
        </w:rPr>
        <w:t xml:space="preserve"> – women survivors of GBV and DV – consist particularly of vulnerable women. Within this group</w:t>
      </w:r>
      <w:r w:rsidR="00045539">
        <w:rPr>
          <w:rFonts w:ascii="Times New Roman" w:hAnsi="Times New Roman" w:cs="Times New Roman"/>
        </w:rPr>
        <w:t xml:space="preserve">, there are individuals with multiple vulnerabilities, that is women who are GBV or DV survivors and have other additional vulnerabilities: elderly women, Roma women, refugee women, women with disabilities, </w:t>
      </w:r>
      <w:r w:rsidR="004F7339">
        <w:rPr>
          <w:rFonts w:ascii="Times New Roman" w:hAnsi="Times New Roman" w:cs="Times New Roman"/>
        </w:rPr>
        <w:t xml:space="preserve">women part of </w:t>
      </w:r>
      <w:r w:rsidR="004F7339" w:rsidRPr="007702A7">
        <w:rPr>
          <w:rFonts w:ascii="Times New Roman" w:hAnsi="Times New Roman" w:cs="Times New Roman"/>
        </w:rPr>
        <w:t>LGBTQ</w:t>
      </w:r>
      <w:r w:rsidR="00B90F3F">
        <w:rPr>
          <w:rFonts w:ascii="Times New Roman" w:hAnsi="Times New Roman" w:cs="Times New Roman"/>
        </w:rPr>
        <w:t>+</w:t>
      </w:r>
      <w:r w:rsidR="004F7339" w:rsidRPr="007702A7">
        <w:rPr>
          <w:rFonts w:ascii="Times New Roman" w:hAnsi="Times New Roman" w:cs="Times New Roman"/>
        </w:rPr>
        <w:t xml:space="preserve"> group</w:t>
      </w:r>
      <w:r w:rsidR="00045539" w:rsidRPr="007702A7">
        <w:rPr>
          <w:rFonts w:ascii="Times New Roman" w:hAnsi="Times New Roman" w:cs="Times New Roman"/>
        </w:rPr>
        <w:t xml:space="preserve">, </w:t>
      </w:r>
      <w:r w:rsidR="005C7146">
        <w:rPr>
          <w:rFonts w:ascii="Times New Roman" w:hAnsi="Times New Roman" w:cs="Times New Roman"/>
        </w:rPr>
        <w:t xml:space="preserve">women released from prison, </w:t>
      </w:r>
      <w:r w:rsidR="00045539">
        <w:rPr>
          <w:rFonts w:ascii="Times New Roman" w:hAnsi="Times New Roman" w:cs="Times New Roman"/>
        </w:rPr>
        <w:t>etc</w:t>
      </w:r>
      <w:r w:rsidR="007702A7">
        <w:rPr>
          <w:rFonts w:ascii="Times New Roman" w:hAnsi="Times New Roman" w:cs="Times New Roman"/>
        </w:rPr>
        <w:t>.</w:t>
      </w:r>
      <w:r w:rsidR="00045539">
        <w:rPr>
          <w:rFonts w:ascii="Times New Roman" w:hAnsi="Times New Roman" w:cs="Times New Roman"/>
        </w:rPr>
        <w:t xml:space="preserve"> Therefore, r</w:t>
      </w:r>
      <w:r w:rsidR="000E0231" w:rsidRPr="00EA5AB1">
        <w:rPr>
          <w:rFonts w:ascii="Times New Roman" w:hAnsi="Times New Roman" w:cs="Times New Roman"/>
        </w:rPr>
        <w:t xml:space="preserve">elevant measures will be </w:t>
      </w:r>
      <w:r w:rsidR="00045539">
        <w:rPr>
          <w:rFonts w:ascii="Times New Roman" w:hAnsi="Times New Roman" w:cs="Times New Roman"/>
        </w:rPr>
        <w:t>designed to ensure the</w:t>
      </w:r>
      <w:r w:rsidR="00860205">
        <w:rPr>
          <w:rFonts w:ascii="Times New Roman" w:hAnsi="Times New Roman" w:cs="Times New Roman"/>
        </w:rPr>
        <w:t xml:space="preserve"> a</w:t>
      </w:r>
      <w:r w:rsidR="00045539">
        <w:rPr>
          <w:rFonts w:ascii="Times New Roman" w:hAnsi="Times New Roman" w:cs="Times New Roman"/>
        </w:rPr>
        <w:t xml:space="preserve">ccess </w:t>
      </w:r>
      <w:r w:rsidR="00860205">
        <w:rPr>
          <w:rFonts w:ascii="Times New Roman" w:hAnsi="Times New Roman" w:cs="Times New Roman"/>
        </w:rPr>
        <w:t xml:space="preserve">of these groups </w:t>
      </w:r>
      <w:r w:rsidR="00045539">
        <w:rPr>
          <w:rFonts w:ascii="Times New Roman" w:hAnsi="Times New Roman" w:cs="Times New Roman"/>
        </w:rPr>
        <w:t xml:space="preserve">to the same </w:t>
      </w:r>
      <w:r w:rsidR="00860205">
        <w:rPr>
          <w:rFonts w:ascii="Times New Roman" w:hAnsi="Times New Roman" w:cs="Times New Roman"/>
        </w:rPr>
        <w:t>level of quality assistance, but tailored to their specific needs</w:t>
      </w:r>
      <w:r w:rsidR="000E0231" w:rsidRPr="00EA5AB1">
        <w:rPr>
          <w:rFonts w:ascii="Times New Roman" w:hAnsi="Times New Roman" w:cs="Times New Roman"/>
        </w:rPr>
        <w:t>.</w:t>
      </w:r>
    </w:p>
    <w:p w14:paraId="42769BA6" w14:textId="2BFC6F56" w:rsidR="00203816" w:rsidRPr="00EA5AB1" w:rsidRDefault="00203816" w:rsidP="009E72A2">
      <w:pPr>
        <w:ind w:left="100"/>
        <w:jc w:val="both"/>
        <w:rPr>
          <w:rFonts w:ascii="Times New Roman" w:hAnsi="Times New Roman" w:cs="Times New Roman"/>
        </w:rPr>
      </w:pPr>
    </w:p>
    <w:p w14:paraId="1403376B" w14:textId="5B0E462B" w:rsidR="007A3D68" w:rsidRDefault="007A3D68" w:rsidP="00203816">
      <w:pPr>
        <w:ind w:left="100"/>
        <w:jc w:val="both"/>
        <w:rPr>
          <w:rFonts w:ascii="Times New Roman" w:hAnsi="Times New Roman" w:cs="Times New Roman"/>
          <w:lang w:val="en-GB"/>
        </w:rPr>
      </w:pPr>
      <w:r w:rsidRPr="00EA5AB1">
        <w:rPr>
          <w:rFonts w:ascii="Times New Roman" w:hAnsi="Times New Roman" w:cs="Times New Roman"/>
          <w:lang w:val="en-GB"/>
        </w:rPr>
        <w:t>The table below summarizes the categories of vulnerable and disadvantaged groups and their vulnerability, as well as their level of interest and influence of the project.</w:t>
      </w:r>
    </w:p>
    <w:p w14:paraId="05F832CD" w14:textId="77777777" w:rsidR="004F0C2D" w:rsidRDefault="004F0C2D" w:rsidP="00203816">
      <w:pPr>
        <w:ind w:left="100"/>
        <w:jc w:val="both"/>
        <w:rPr>
          <w:rFonts w:ascii="Times New Roman" w:hAnsi="Times New Roman" w:cs="Times New Roman"/>
          <w:lang w:val="en-GB"/>
        </w:rPr>
      </w:pPr>
    </w:p>
    <w:p w14:paraId="528DD07E" w14:textId="70BFEBC6" w:rsidR="004F0C2D" w:rsidRPr="00EA5AB1" w:rsidRDefault="004F0C2D" w:rsidP="004F0C2D">
      <w:pPr>
        <w:pStyle w:val="Caption"/>
        <w:keepNext/>
        <w:jc w:val="both"/>
        <w:rPr>
          <w:rFonts w:ascii="Times New Roman" w:hAnsi="Times New Roman" w:cs="Times New Roman"/>
          <w:sz w:val="22"/>
          <w:szCs w:val="22"/>
        </w:rPr>
      </w:pPr>
      <w:r w:rsidRPr="00EA5AB1">
        <w:rPr>
          <w:rFonts w:ascii="Times New Roman" w:hAnsi="Times New Roman" w:cs="Times New Roman"/>
          <w:sz w:val="22"/>
          <w:szCs w:val="22"/>
        </w:rPr>
        <w:t xml:space="preserve">Table </w:t>
      </w:r>
      <w:r>
        <w:rPr>
          <w:rFonts w:ascii="Times New Roman" w:hAnsi="Times New Roman" w:cs="Times New Roman"/>
          <w:sz w:val="22"/>
          <w:szCs w:val="22"/>
        </w:rPr>
        <w:t>3</w:t>
      </w:r>
      <w:r w:rsidRPr="00EA5AB1">
        <w:rPr>
          <w:rFonts w:ascii="Times New Roman" w:hAnsi="Times New Roman" w:cs="Times New Roman"/>
          <w:sz w:val="22"/>
          <w:szCs w:val="22"/>
        </w:rPr>
        <w:t xml:space="preserve">. Analysis of disadvantaged and vulnerable groups and their </w:t>
      </w:r>
      <w:r w:rsidRPr="003D321C">
        <w:rPr>
          <w:rFonts w:ascii="Times New Roman" w:hAnsi="Times New Roman" w:cs="Times New Roman"/>
          <w:sz w:val="22"/>
          <w:szCs w:val="22"/>
        </w:rPr>
        <w:t>level of interest and influence of the project</w:t>
      </w:r>
    </w:p>
    <w:tbl>
      <w:tblPr>
        <w:tblStyle w:val="ListTable4-Accent31"/>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865"/>
        <w:gridCol w:w="1304"/>
        <w:gridCol w:w="1080"/>
      </w:tblGrid>
      <w:tr w:rsidR="004F0C2D" w:rsidRPr="00EA5AB1" w14:paraId="1EF9A34C" w14:textId="77777777" w:rsidTr="005B0202">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111" w:type="dxa"/>
            <w:vMerge w:val="restart"/>
            <w:tcBorders>
              <w:top w:val="single" w:sz="4" w:space="0" w:color="auto"/>
              <w:left w:val="single" w:sz="4" w:space="0" w:color="auto"/>
              <w:right w:val="single" w:sz="4" w:space="0" w:color="auto"/>
            </w:tcBorders>
          </w:tcPr>
          <w:p w14:paraId="2584591A" w14:textId="77777777" w:rsidR="004F0C2D" w:rsidRPr="00EA5AB1" w:rsidRDefault="004F0C2D" w:rsidP="005B0202">
            <w:pPr>
              <w:pStyle w:val="BodyText"/>
              <w:ind w:left="100" w:right="112"/>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Extra </w:t>
            </w:r>
            <w:r w:rsidRPr="00EA5AB1">
              <w:rPr>
                <w:rFonts w:ascii="Times New Roman" w:hAnsi="Times New Roman" w:cs="Times New Roman"/>
                <w:sz w:val="20"/>
                <w:szCs w:val="20"/>
                <w:lang w:val="en-GB"/>
              </w:rPr>
              <w:t>vulnerable groups</w:t>
            </w:r>
            <w:r>
              <w:rPr>
                <w:rFonts w:ascii="Times New Roman" w:hAnsi="Times New Roman" w:cs="Times New Roman"/>
                <w:sz w:val="20"/>
                <w:szCs w:val="20"/>
                <w:lang w:val="en-GB"/>
              </w:rPr>
              <w:t xml:space="preserve"> of GBV and DV survivors </w:t>
            </w:r>
          </w:p>
        </w:tc>
        <w:tc>
          <w:tcPr>
            <w:tcW w:w="4865" w:type="dxa"/>
            <w:vMerge w:val="restart"/>
            <w:tcBorders>
              <w:top w:val="single" w:sz="4" w:space="0" w:color="auto"/>
              <w:left w:val="single" w:sz="4" w:space="0" w:color="auto"/>
              <w:right w:val="single" w:sz="4" w:space="0" w:color="auto"/>
            </w:tcBorders>
          </w:tcPr>
          <w:p w14:paraId="615B006D" w14:textId="77777777" w:rsidR="004F0C2D" w:rsidRPr="00EA5AB1" w:rsidRDefault="004F0C2D" w:rsidP="005B0202">
            <w:pPr>
              <w:pStyle w:val="BodyText"/>
              <w:ind w:left="100" w:right="11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sz w:val="20"/>
                <w:szCs w:val="20"/>
                <w:lang w:val="en-GB"/>
              </w:rPr>
              <w:t xml:space="preserve">Description of vulnerability / disadvantage </w:t>
            </w:r>
          </w:p>
        </w:tc>
        <w:tc>
          <w:tcPr>
            <w:tcW w:w="2384" w:type="dxa"/>
            <w:gridSpan w:val="2"/>
            <w:tcBorders>
              <w:top w:val="single" w:sz="4" w:space="0" w:color="auto"/>
              <w:bottom w:val="single" w:sz="4" w:space="0" w:color="auto"/>
              <w:right w:val="single" w:sz="4" w:space="0" w:color="auto"/>
            </w:tcBorders>
          </w:tcPr>
          <w:p w14:paraId="7B2C4876" w14:textId="77777777" w:rsidR="004F0C2D" w:rsidRPr="00EA5AB1" w:rsidRDefault="004F0C2D" w:rsidP="005B0202">
            <w:pPr>
              <w:spacing w:line="259" w:lineRule="auto"/>
              <w:ind w:right="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5AB1">
              <w:rPr>
                <w:rFonts w:ascii="Times New Roman" w:hAnsi="Times New Roman" w:cs="Times New Roman"/>
                <w:sz w:val="20"/>
                <w:szCs w:val="20"/>
              </w:rPr>
              <w:t xml:space="preserve">Level of Analysis </w:t>
            </w:r>
          </w:p>
          <w:p w14:paraId="6CE4C229" w14:textId="77777777" w:rsidR="004F0C2D" w:rsidRPr="00EA5AB1" w:rsidRDefault="004F0C2D" w:rsidP="005B02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sz w:val="20"/>
                <w:szCs w:val="20"/>
              </w:rPr>
              <w:t xml:space="preserve">(H=High, M=Medium, L=Low) </w:t>
            </w:r>
          </w:p>
        </w:tc>
      </w:tr>
      <w:tr w:rsidR="004F0C2D" w:rsidRPr="00EA5AB1" w14:paraId="34481548" w14:textId="77777777" w:rsidTr="005B020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111" w:type="dxa"/>
            <w:vMerge/>
            <w:tcBorders>
              <w:left w:val="single" w:sz="4" w:space="0" w:color="auto"/>
              <w:right w:val="single" w:sz="4" w:space="0" w:color="auto"/>
            </w:tcBorders>
          </w:tcPr>
          <w:p w14:paraId="69FA4C96" w14:textId="77777777" w:rsidR="004F0C2D" w:rsidRPr="00EA5AB1" w:rsidRDefault="004F0C2D" w:rsidP="005B0202">
            <w:pPr>
              <w:pStyle w:val="BodyText"/>
              <w:ind w:left="100" w:right="112"/>
              <w:jc w:val="both"/>
              <w:rPr>
                <w:rFonts w:ascii="Times New Roman" w:hAnsi="Times New Roman" w:cs="Times New Roman"/>
                <w:b w:val="0"/>
                <w:sz w:val="20"/>
                <w:szCs w:val="20"/>
                <w:lang w:val="en-GB"/>
              </w:rPr>
            </w:pPr>
          </w:p>
        </w:tc>
        <w:tc>
          <w:tcPr>
            <w:tcW w:w="4865" w:type="dxa"/>
            <w:vMerge/>
            <w:tcBorders>
              <w:left w:val="single" w:sz="4" w:space="0" w:color="auto"/>
              <w:right w:val="single" w:sz="4" w:space="0" w:color="auto"/>
            </w:tcBorders>
          </w:tcPr>
          <w:p w14:paraId="4258F640" w14:textId="77777777" w:rsidR="004F0C2D" w:rsidRPr="00EA5AB1" w:rsidRDefault="004F0C2D" w:rsidP="005B0202">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04" w:type="dxa"/>
            <w:tcBorders>
              <w:top w:val="single" w:sz="4" w:space="0" w:color="auto"/>
              <w:left w:val="single" w:sz="4" w:space="0" w:color="auto"/>
            </w:tcBorders>
          </w:tcPr>
          <w:p w14:paraId="69EBD455" w14:textId="77777777" w:rsidR="004F0C2D" w:rsidRPr="00EA5AB1" w:rsidRDefault="004F0C2D" w:rsidP="005B02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EA5AB1">
              <w:rPr>
                <w:rFonts w:ascii="Times New Roman" w:hAnsi="Times New Roman" w:cs="Times New Roman"/>
                <w:b/>
                <w:sz w:val="20"/>
                <w:szCs w:val="20"/>
              </w:rPr>
              <w:t xml:space="preserve">Interest </w:t>
            </w:r>
          </w:p>
        </w:tc>
        <w:tc>
          <w:tcPr>
            <w:tcW w:w="1080" w:type="dxa"/>
            <w:tcBorders>
              <w:top w:val="single" w:sz="4" w:space="0" w:color="auto"/>
            </w:tcBorders>
          </w:tcPr>
          <w:p w14:paraId="173DADFA" w14:textId="77777777" w:rsidR="004F0C2D" w:rsidRPr="00EA5AB1" w:rsidRDefault="004F0C2D" w:rsidP="005B02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EA5AB1">
              <w:rPr>
                <w:rFonts w:ascii="Times New Roman" w:hAnsi="Times New Roman" w:cs="Times New Roman"/>
                <w:b/>
                <w:sz w:val="20"/>
              </w:rPr>
              <w:t xml:space="preserve">Influence </w:t>
            </w:r>
          </w:p>
        </w:tc>
      </w:tr>
      <w:tr w:rsidR="008446E2" w:rsidRPr="00EA5AB1" w14:paraId="7BD56E13" w14:textId="77777777" w:rsidTr="005B0202">
        <w:trPr>
          <w:trHeight w:val="773"/>
        </w:trPr>
        <w:tc>
          <w:tcPr>
            <w:cnfStyle w:val="001000000000" w:firstRow="0" w:lastRow="0" w:firstColumn="1" w:lastColumn="0" w:oddVBand="0" w:evenVBand="0" w:oddHBand="0" w:evenHBand="0" w:firstRowFirstColumn="0" w:firstRowLastColumn="0" w:lastRowFirstColumn="0" w:lastRowLastColumn="0"/>
            <w:tcW w:w="2111" w:type="dxa"/>
            <w:tcBorders>
              <w:top w:val="single" w:sz="4" w:space="0" w:color="auto"/>
            </w:tcBorders>
          </w:tcPr>
          <w:p w14:paraId="4C652D3E" w14:textId="77777777" w:rsidR="008446E2" w:rsidRPr="00EA5AB1" w:rsidRDefault="008446E2" w:rsidP="005B0202">
            <w:pPr>
              <w:pStyle w:val="BodyText"/>
              <w:ind w:left="100" w:right="112"/>
              <w:jc w:val="both"/>
              <w:rPr>
                <w:rFonts w:ascii="Times New Roman" w:hAnsi="Times New Roman" w:cs="Times New Roman"/>
                <w:b w:val="0"/>
                <w:sz w:val="20"/>
                <w:szCs w:val="20"/>
                <w:lang w:val="en-GB"/>
              </w:rPr>
            </w:pPr>
            <w:r>
              <w:rPr>
                <w:rFonts w:ascii="Times New Roman" w:hAnsi="Times New Roman" w:cs="Times New Roman"/>
                <w:sz w:val="20"/>
                <w:szCs w:val="20"/>
                <w:lang w:val="en-GB"/>
              </w:rPr>
              <w:t>Elderly women</w:t>
            </w:r>
            <w:r w:rsidRPr="00EA5AB1">
              <w:rPr>
                <w:rFonts w:ascii="Times New Roman" w:hAnsi="Times New Roman" w:cs="Times New Roman"/>
                <w:sz w:val="20"/>
                <w:szCs w:val="20"/>
              </w:rPr>
              <w:t xml:space="preserve"> </w:t>
            </w:r>
          </w:p>
        </w:tc>
        <w:tc>
          <w:tcPr>
            <w:tcW w:w="4865" w:type="dxa"/>
            <w:vMerge w:val="restart"/>
            <w:tcBorders>
              <w:top w:val="single" w:sz="4" w:space="0" w:color="auto"/>
            </w:tcBorders>
          </w:tcPr>
          <w:p w14:paraId="6085854E" w14:textId="327B44E5" w:rsidR="008446E2" w:rsidRPr="00BE18A3" w:rsidRDefault="008446E2" w:rsidP="005B0202">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GB"/>
              </w:rPr>
              <w:t>Adapted conditions for physical access, adapted housing conditions, provision of free transportation, provision of interpretation/translation of information into Russian, Referral to s</w:t>
            </w:r>
            <w:r>
              <w:rPr>
                <w:rFonts w:ascii="Times New Roman" w:hAnsi="Times New Roman" w:cs="Times New Roman"/>
                <w:sz w:val="20"/>
                <w:szCs w:val="20"/>
              </w:rPr>
              <w:t>pecialized healthcare assistance, if necessary</w:t>
            </w:r>
          </w:p>
          <w:p w14:paraId="7D57DCBF" w14:textId="77777777" w:rsidR="008446E2" w:rsidRPr="00EA5AB1" w:rsidRDefault="008446E2" w:rsidP="005B0202">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BC7C4E" w14:textId="77777777" w:rsidR="008446E2" w:rsidRPr="00EA5AB1" w:rsidRDefault="008446E2" w:rsidP="005B0202">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p>
        </w:tc>
        <w:tc>
          <w:tcPr>
            <w:tcW w:w="1304" w:type="dxa"/>
            <w:vAlign w:val="center"/>
          </w:tcPr>
          <w:p w14:paraId="0FF98BFD" w14:textId="77777777" w:rsidR="008446E2" w:rsidRPr="00EA5AB1" w:rsidRDefault="008446E2" w:rsidP="005B02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GB" w:eastAsia="en-GB"/>
              </w:rPr>
            </w:pPr>
            <w:r w:rsidRPr="00EA5AB1">
              <w:rPr>
                <w:rFonts w:ascii="Times New Roman" w:hAnsi="Times New Roman" w:cs="Times New Roman"/>
                <w:b/>
                <w:sz w:val="20"/>
                <w:szCs w:val="20"/>
              </w:rPr>
              <w:t>H</w:t>
            </w:r>
          </w:p>
        </w:tc>
        <w:tc>
          <w:tcPr>
            <w:tcW w:w="1080" w:type="dxa"/>
            <w:vAlign w:val="center"/>
          </w:tcPr>
          <w:p w14:paraId="737C1F9B" w14:textId="77777777" w:rsidR="008446E2" w:rsidRPr="00EA5AB1" w:rsidRDefault="008446E2" w:rsidP="005B020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GB" w:eastAsia="en-GB"/>
              </w:rPr>
            </w:pPr>
            <w:r w:rsidRPr="00EA5AB1">
              <w:rPr>
                <w:rFonts w:ascii="Times New Roman" w:hAnsi="Times New Roman" w:cs="Times New Roman"/>
                <w:b/>
                <w:sz w:val="20"/>
              </w:rPr>
              <w:t>M</w:t>
            </w:r>
          </w:p>
        </w:tc>
      </w:tr>
      <w:tr w:rsidR="008446E2" w:rsidRPr="00EA5AB1" w14:paraId="23DAAC21" w14:textId="77777777" w:rsidTr="005B020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11" w:type="dxa"/>
          </w:tcPr>
          <w:p w14:paraId="45ECB6FA" w14:textId="77777777" w:rsidR="008446E2" w:rsidRPr="00EA5AB1" w:rsidRDefault="008446E2" w:rsidP="005B0202">
            <w:pPr>
              <w:pStyle w:val="BodyText"/>
              <w:ind w:left="100" w:right="112"/>
              <w:jc w:val="both"/>
              <w:rPr>
                <w:rFonts w:ascii="Times New Roman" w:hAnsi="Times New Roman" w:cs="Times New Roman"/>
                <w:b w:val="0"/>
                <w:sz w:val="20"/>
                <w:szCs w:val="20"/>
                <w:lang w:val="en-GB"/>
              </w:rPr>
            </w:pPr>
            <w:r>
              <w:rPr>
                <w:rFonts w:ascii="Times New Roman" w:hAnsi="Times New Roman" w:cs="Times New Roman"/>
                <w:sz w:val="20"/>
                <w:szCs w:val="20"/>
              </w:rPr>
              <w:t>Women with disabilities</w:t>
            </w:r>
            <w:r w:rsidRPr="00EA5AB1">
              <w:rPr>
                <w:rFonts w:ascii="Times New Roman" w:hAnsi="Times New Roman" w:cs="Times New Roman"/>
                <w:sz w:val="20"/>
                <w:szCs w:val="20"/>
              </w:rPr>
              <w:t xml:space="preserve"> </w:t>
            </w:r>
          </w:p>
        </w:tc>
        <w:tc>
          <w:tcPr>
            <w:tcW w:w="4865" w:type="dxa"/>
            <w:vMerge/>
          </w:tcPr>
          <w:p w14:paraId="25347A33" w14:textId="77777777" w:rsidR="008446E2" w:rsidRPr="00EA5AB1" w:rsidRDefault="008446E2" w:rsidP="005B0202">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sz w:val="20"/>
                <w:szCs w:val="20"/>
              </w:rPr>
            </w:pPr>
          </w:p>
        </w:tc>
        <w:tc>
          <w:tcPr>
            <w:tcW w:w="1304" w:type="dxa"/>
            <w:vAlign w:val="center"/>
          </w:tcPr>
          <w:p w14:paraId="6940C726" w14:textId="77777777" w:rsidR="008446E2" w:rsidRPr="00EA5AB1" w:rsidRDefault="008446E2" w:rsidP="005B0202">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sz w:val="20"/>
                <w:szCs w:val="20"/>
              </w:rPr>
            </w:pPr>
            <w:r w:rsidRPr="00EA5AB1">
              <w:rPr>
                <w:rFonts w:ascii="Times New Roman" w:hAnsi="Times New Roman" w:cs="Times New Roman"/>
                <w:b/>
                <w:sz w:val="20"/>
                <w:szCs w:val="20"/>
              </w:rPr>
              <w:t>H</w:t>
            </w:r>
          </w:p>
        </w:tc>
        <w:tc>
          <w:tcPr>
            <w:tcW w:w="1080" w:type="dxa"/>
            <w:vAlign w:val="center"/>
          </w:tcPr>
          <w:p w14:paraId="7524E7B9" w14:textId="77777777" w:rsidR="008446E2" w:rsidRPr="00EA5AB1" w:rsidRDefault="008446E2" w:rsidP="005B0202">
            <w:pPr>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szCs w:val="24"/>
              </w:rPr>
            </w:pPr>
            <w:r w:rsidRPr="00EA5AB1">
              <w:rPr>
                <w:rFonts w:ascii="Times New Roman" w:hAnsi="Times New Roman" w:cs="Times New Roman"/>
                <w:b/>
                <w:sz w:val="20"/>
              </w:rPr>
              <w:t>M</w:t>
            </w:r>
          </w:p>
        </w:tc>
      </w:tr>
      <w:tr w:rsidR="008446E2" w:rsidRPr="00EA5AB1" w14:paraId="364AC042" w14:textId="77777777" w:rsidTr="005B0202">
        <w:trPr>
          <w:trHeight w:val="426"/>
        </w:trPr>
        <w:tc>
          <w:tcPr>
            <w:cnfStyle w:val="001000000000" w:firstRow="0" w:lastRow="0" w:firstColumn="1" w:lastColumn="0" w:oddVBand="0" w:evenVBand="0" w:oddHBand="0" w:evenHBand="0" w:firstRowFirstColumn="0" w:firstRowLastColumn="0" w:lastRowFirstColumn="0" w:lastRowLastColumn="0"/>
            <w:tcW w:w="2111" w:type="dxa"/>
          </w:tcPr>
          <w:p w14:paraId="170A34A6" w14:textId="77777777" w:rsidR="008446E2" w:rsidRPr="00EA5AB1" w:rsidRDefault="008446E2" w:rsidP="005B0202">
            <w:pPr>
              <w:pStyle w:val="BodyText"/>
              <w:ind w:left="100" w:right="112"/>
              <w:jc w:val="both"/>
              <w:rPr>
                <w:rFonts w:ascii="Times New Roman" w:hAnsi="Times New Roman" w:cs="Times New Roman"/>
                <w:b w:val="0"/>
                <w:bCs w:val="0"/>
                <w:sz w:val="20"/>
                <w:szCs w:val="20"/>
                <w:lang w:val="en-GB"/>
              </w:rPr>
            </w:pPr>
            <w:r>
              <w:rPr>
                <w:rFonts w:ascii="Times New Roman" w:hAnsi="Times New Roman" w:cs="Times New Roman"/>
                <w:sz w:val="20"/>
                <w:szCs w:val="20"/>
              </w:rPr>
              <w:t>Roma women</w:t>
            </w:r>
          </w:p>
        </w:tc>
        <w:tc>
          <w:tcPr>
            <w:tcW w:w="4865" w:type="dxa"/>
            <w:vMerge/>
          </w:tcPr>
          <w:p w14:paraId="7D9282CB" w14:textId="77777777" w:rsidR="008446E2" w:rsidRPr="00EA5AB1" w:rsidRDefault="008446E2" w:rsidP="005B0202">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304" w:type="dxa"/>
            <w:vAlign w:val="center"/>
          </w:tcPr>
          <w:p w14:paraId="78B09250" w14:textId="77777777" w:rsidR="008446E2" w:rsidRPr="00EA5AB1" w:rsidRDefault="008446E2" w:rsidP="005B0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H</w:t>
            </w:r>
          </w:p>
        </w:tc>
        <w:tc>
          <w:tcPr>
            <w:tcW w:w="1080" w:type="dxa"/>
            <w:vAlign w:val="center"/>
          </w:tcPr>
          <w:p w14:paraId="28EA0EE9" w14:textId="77777777" w:rsidR="008446E2" w:rsidRPr="00EA5AB1" w:rsidRDefault="008446E2" w:rsidP="005B0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EA5AB1">
              <w:rPr>
                <w:rFonts w:ascii="Times New Roman" w:hAnsi="Times New Roman" w:cs="Times New Roman"/>
                <w:b/>
                <w:sz w:val="20"/>
              </w:rPr>
              <w:t>M</w:t>
            </w:r>
          </w:p>
        </w:tc>
      </w:tr>
      <w:tr w:rsidR="008446E2" w:rsidRPr="00EA5AB1" w14:paraId="07DA3A71" w14:textId="77777777" w:rsidTr="005B020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11" w:type="dxa"/>
          </w:tcPr>
          <w:p w14:paraId="6CBE85FB" w14:textId="77777777" w:rsidR="008446E2" w:rsidRPr="00EA5AB1" w:rsidRDefault="008446E2" w:rsidP="005B0202">
            <w:pPr>
              <w:ind w:left="98"/>
              <w:jc w:val="both"/>
              <w:rPr>
                <w:rFonts w:ascii="Times New Roman" w:hAnsi="Times New Roman" w:cs="Times New Roman"/>
                <w:b w:val="0"/>
                <w:bCs w:val="0"/>
                <w:sz w:val="20"/>
                <w:szCs w:val="20"/>
                <w:lang w:val="en-GB"/>
              </w:rPr>
            </w:pPr>
            <w:r>
              <w:rPr>
                <w:rFonts w:ascii="Times New Roman" w:hAnsi="Times New Roman" w:cs="Times New Roman"/>
                <w:sz w:val="20"/>
                <w:szCs w:val="20"/>
                <w:lang w:val="en-GB"/>
              </w:rPr>
              <w:t>Refugee women</w:t>
            </w:r>
          </w:p>
        </w:tc>
        <w:tc>
          <w:tcPr>
            <w:tcW w:w="4865" w:type="dxa"/>
            <w:vMerge/>
          </w:tcPr>
          <w:p w14:paraId="6426DE80" w14:textId="77777777" w:rsidR="008446E2" w:rsidRPr="00EA5AB1" w:rsidRDefault="008446E2" w:rsidP="005B0202">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304" w:type="dxa"/>
            <w:vAlign w:val="center"/>
          </w:tcPr>
          <w:p w14:paraId="4232B921" w14:textId="77777777" w:rsidR="008446E2" w:rsidRPr="00EA5AB1" w:rsidRDefault="008446E2" w:rsidP="005B02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H</w:t>
            </w:r>
          </w:p>
        </w:tc>
        <w:tc>
          <w:tcPr>
            <w:tcW w:w="1080" w:type="dxa"/>
            <w:vAlign w:val="center"/>
          </w:tcPr>
          <w:p w14:paraId="2EF4FEA8" w14:textId="77777777" w:rsidR="008446E2" w:rsidRPr="00EA5AB1" w:rsidRDefault="008446E2" w:rsidP="005B02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EA5AB1">
              <w:rPr>
                <w:rFonts w:ascii="Times New Roman" w:hAnsi="Times New Roman" w:cs="Times New Roman"/>
                <w:b/>
                <w:sz w:val="20"/>
              </w:rPr>
              <w:t>M</w:t>
            </w:r>
          </w:p>
        </w:tc>
      </w:tr>
      <w:tr w:rsidR="008446E2" w:rsidRPr="00EA5AB1" w14:paraId="3F369878" w14:textId="77777777" w:rsidTr="005B0202">
        <w:trPr>
          <w:trHeight w:val="426"/>
        </w:trPr>
        <w:tc>
          <w:tcPr>
            <w:cnfStyle w:val="001000000000" w:firstRow="0" w:lastRow="0" w:firstColumn="1" w:lastColumn="0" w:oddVBand="0" w:evenVBand="0" w:oddHBand="0" w:evenHBand="0" w:firstRowFirstColumn="0" w:firstRowLastColumn="0" w:lastRowFirstColumn="0" w:lastRowLastColumn="0"/>
            <w:tcW w:w="2111" w:type="dxa"/>
          </w:tcPr>
          <w:p w14:paraId="5A00B87F" w14:textId="77777777" w:rsidR="008446E2" w:rsidRPr="005C7146" w:rsidRDefault="008446E2" w:rsidP="005B0202">
            <w:pPr>
              <w:ind w:left="98"/>
              <w:jc w:val="both"/>
              <w:rPr>
                <w:rFonts w:ascii="Times New Roman" w:hAnsi="Times New Roman" w:cs="Times New Roman"/>
                <w:bCs w:val="0"/>
                <w:sz w:val="20"/>
                <w:szCs w:val="20"/>
                <w:lang w:val="en-GB"/>
              </w:rPr>
            </w:pPr>
            <w:r w:rsidRPr="005C7146">
              <w:rPr>
                <w:rFonts w:ascii="Times New Roman" w:hAnsi="Times New Roman" w:cs="Times New Roman"/>
                <w:bCs w:val="0"/>
                <w:sz w:val="20"/>
                <w:szCs w:val="20"/>
                <w:lang w:val="en-GB"/>
              </w:rPr>
              <w:t xml:space="preserve">Women released from prison </w:t>
            </w:r>
          </w:p>
        </w:tc>
        <w:tc>
          <w:tcPr>
            <w:tcW w:w="4865" w:type="dxa"/>
            <w:vMerge/>
          </w:tcPr>
          <w:p w14:paraId="68B2C9DC" w14:textId="77777777" w:rsidR="008446E2" w:rsidRPr="00EA5AB1" w:rsidRDefault="008446E2" w:rsidP="005B0202">
            <w:pPr>
              <w:pStyle w:val="BodyText"/>
              <w:ind w:left="100" w:right="1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304" w:type="dxa"/>
            <w:vAlign w:val="center"/>
          </w:tcPr>
          <w:p w14:paraId="2DF6E214" w14:textId="77777777" w:rsidR="008446E2" w:rsidRPr="00EA5AB1" w:rsidRDefault="008446E2" w:rsidP="005B0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A5AB1">
              <w:rPr>
                <w:rFonts w:ascii="Times New Roman" w:hAnsi="Times New Roman" w:cs="Times New Roman"/>
                <w:b/>
                <w:sz w:val="20"/>
                <w:szCs w:val="20"/>
              </w:rPr>
              <w:t>H</w:t>
            </w:r>
          </w:p>
        </w:tc>
        <w:tc>
          <w:tcPr>
            <w:tcW w:w="1080" w:type="dxa"/>
            <w:vAlign w:val="center"/>
          </w:tcPr>
          <w:p w14:paraId="734BD4FB" w14:textId="77777777" w:rsidR="008446E2" w:rsidRPr="00EA5AB1" w:rsidRDefault="008446E2" w:rsidP="005B0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b/>
                <w:sz w:val="20"/>
              </w:rPr>
              <w:t>M</w:t>
            </w:r>
          </w:p>
        </w:tc>
      </w:tr>
      <w:tr w:rsidR="008446E2" w:rsidRPr="00EA5AB1" w14:paraId="33F7A646" w14:textId="77777777" w:rsidTr="005B020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11" w:type="dxa"/>
          </w:tcPr>
          <w:p w14:paraId="1D19A02F" w14:textId="7B385634" w:rsidR="008446E2" w:rsidRPr="005C7146" w:rsidRDefault="008446E2" w:rsidP="005B0202">
            <w:pPr>
              <w:ind w:left="98"/>
              <w:jc w:val="both"/>
              <w:rPr>
                <w:rFonts w:ascii="Times New Roman" w:hAnsi="Times New Roman" w:cs="Times New Roman"/>
                <w:bCs w:val="0"/>
                <w:sz w:val="20"/>
                <w:szCs w:val="20"/>
                <w:lang w:val="en-GB"/>
              </w:rPr>
            </w:pPr>
            <w:r>
              <w:rPr>
                <w:rFonts w:ascii="Times New Roman" w:hAnsi="Times New Roman" w:cs="Times New Roman"/>
                <w:bCs w:val="0"/>
                <w:sz w:val="20"/>
                <w:szCs w:val="20"/>
                <w:lang w:val="en-GB"/>
              </w:rPr>
              <w:t>LGBTQ</w:t>
            </w:r>
            <w:r w:rsidR="002108F7">
              <w:rPr>
                <w:rFonts w:ascii="Times New Roman" w:hAnsi="Times New Roman" w:cs="Times New Roman"/>
                <w:bCs w:val="0"/>
                <w:sz w:val="20"/>
                <w:szCs w:val="20"/>
                <w:lang w:val="en-GB"/>
              </w:rPr>
              <w:t>I</w:t>
            </w:r>
            <w:r>
              <w:rPr>
                <w:rFonts w:ascii="Times New Roman" w:hAnsi="Times New Roman" w:cs="Times New Roman"/>
                <w:bCs w:val="0"/>
                <w:sz w:val="20"/>
                <w:szCs w:val="20"/>
                <w:lang w:val="en-GB"/>
              </w:rPr>
              <w:t>+</w:t>
            </w:r>
          </w:p>
        </w:tc>
        <w:tc>
          <w:tcPr>
            <w:tcW w:w="4865" w:type="dxa"/>
            <w:vMerge/>
          </w:tcPr>
          <w:p w14:paraId="7B22EE22" w14:textId="77777777" w:rsidR="008446E2" w:rsidRPr="00EA5AB1" w:rsidRDefault="008446E2" w:rsidP="005B0202">
            <w:pPr>
              <w:pStyle w:val="BodyText"/>
              <w:ind w:left="100" w:right="11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304" w:type="dxa"/>
            <w:vAlign w:val="center"/>
          </w:tcPr>
          <w:p w14:paraId="06167E00" w14:textId="347ADF2F" w:rsidR="008446E2" w:rsidRPr="00EA5AB1" w:rsidRDefault="008446E2" w:rsidP="005B02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H</w:t>
            </w:r>
          </w:p>
        </w:tc>
        <w:tc>
          <w:tcPr>
            <w:tcW w:w="1080" w:type="dxa"/>
            <w:vAlign w:val="center"/>
          </w:tcPr>
          <w:p w14:paraId="27EC6BFE" w14:textId="13C70842" w:rsidR="008446E2" w:rsidRDefault="008446E2" w:rsidP="005B02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Pr>
                <w:rFonts w:ascii="Times New Roman" w:hAnsi="Times New Roman" w:cs="Times New Roman"/>
                <w:b/>
                <w:sz w:val="20"/>
              </w:rPr>
              <w:t>M</w:t>
            </w:r>
          </w:p>
        </w:tc>
      </w:tr>
    </w:tbl>
    <w:p w14:paraId="29E376BC" w14:textId="77777777" w:rsidR="004F0C2D" w:rsidRPr="00EA5AB1" w:rsidRDefault="004F0C2D" w:rsidP="00203816">
      <w:pPr>
        <w:ind w:left="100"/>
        <w:jc w:val="both"/>
        <w:rPr>
          <w:rFonts w:ascii="Times New Roman" w:hAnsi="Times New Roman" w:cs="Times New Roman"/>
          <w:lang w:val="en-GB"/>
        </w:rPr>
      </w:pPr>
    </w:p>
    <w:p w14:paraId="21A87F5C" w14:textId="1E38A705" w:rsidR="000E0231" w:rsidRDefault="000E0231" w:rsidP="009E72A2">
      <w:pPr>
        <w:jc w:val="both"/>
        <w:rPr>
          <w:rFonts w:ascii="Times New Roman" w:hAnsi="Times New Roman" w:cs="Times New Roman"/>
        </w:rPr>
      </w:pPr>
    </w:p>
    <w:p w14:paraId="015074F5" w14:textId="63B4EC47" w:rsidR="004F0C2D" w:rsidRDefault="004F0C2D" w:rsidP="00046991">
      <w:pPr>
        <w:pStyle w:val="Heading1"/>
        <w:numPr>
          <w:ilvl w:val="0"/>
          <w:numId w:val="10"/>
        </w:numPr>
        <w:rPr>
          <w:rFonts w:ascii="Times New Roman" w:hAnsi="Times New Roman" w:cs="Times New Roman"/>
          <w:color w:val="365F91" w:themeColor="accent1" w:themeShade="BF"/>
          <w:sz w:val="28"/>
          <w:szCs w:val="28"/>
        </w:rPr>
      </w:pPr>
      <w:bookmarkStart w:id="71" w:name="_Toc166674175"/>
      <w:r w:rsidRPr="004F0C2D">
        <w:rPr>
          <w:rFonts w:ascii="Times New Roman" w:hAnsi="Times New Roman" w:cs="Times New Roman"/>
          <w:color w:val="365F91" w:themeColor="accent1" w:themeShade="BF"/>
          <w:sz w:val="28"/>
          <w:szCs w:val="28"/>
        </w:rPr>
        <w:t>STAKEHOLDER ENGAGEMENT PROGRAM</w:t>
      </w:r>
      <w:bookmarkEnd w:id="71"/>
    </w:p>
    <w:p w14:paraId="70E45EB8" w14:textId="7140ABC1" w:rsidR="00046991" w:rsidRPr="00803D9F" w:rsidRDefault="004F0C2D" w:rsidP="00803D9F">
      <w:pPr>
        <w:pStyle w:val="Heading2"/>
        <w:numPr>
          <w:ilvl w:val="1"/>
          <w:numId w:val="10"/>
        </w:numPr>
        <w:spacing w:before="100"/>
        <w:ind w:left="516" w:hanging="357"/>
        <w:rPr>
          <w:rFonts w:ascii="Times New Roman" w:hAnsi="Times New Roman" w:cs="Times New Roman"/>
          <w:b/>
        </w:rPr>
      </w:pPr>
      <w:bookmarkStart w:id="72" w:name="_Toc166674176"/>
      <w:r>
        <w:rPr>
          <w:rFonts w:ascii="Times New Roman" w:hAnsi="Times New Roman" w:cs="Times New Roman"/>
          <w:b/>
        </w:rPr>
        <w:t>S</w:t>
      </w:r>
      <w:r w:rsidRPr="004F0C2D">
        <w:rPr>
          <w:rFonts w:ascii="Times New Roman" w:hAnsi="Times New Roman" w:cs="Times New Roman"/>
          <w:b/>
        </w:rPr>
        <w:t xml:space="preserve">ummary of stakeholder engagement </w:t>
      </w:r>
      <w:r>
        <w:rPr>
          <w:rFonts w:ascii="Times New Roman" w:hAnsi="Times New Roman" w:cs="Times New Roman"/>
          <w:b/>
        </w:rPr>
        <w:t>done during project preparation</w:t>
      </w:r>
      <w:bookmarkEnd w:id="72"/>
    </w:p>
    <w:p w14:paraId="6D037634" w14:textId="65BA3972" w:rsidR="009B7B0D" w:rsidRPr="009B7B0D" w:rsidRDefault="0096280B" w:rsidP="008F4485">
      <w:pPr>
        <w:pStyle w:val="BodyText"/>
        <w:spacing w:after="240"/>
        <w:ind w:left="160" w:right="134"/>
        <w:jc w:val="both"/>
        <w:rPr>
          <w:rFonts w:ascii="Times New Roman" w:hAnsi="Times New Roman" w:cs="Times New Roman"/>
        </w:rPr>
      </w:pPr>
      <w:r w:rsidRPr="0096280B">
        <w:rPr>
          <w:rFonts w:ascii="Times New Roman" w:hAnsi="Times New Roman" w:cs="Times New Roman"/>
        </w:rPr>
        <w:t>Th</w:t>
      </w:r>
      <w:r w:rsidR="00513E5D">
        <w:rPr>
          <w:rFonts w:ascii="Times New Roman" w:hAnsi="Times New Roman" w:cs="Times New Roman"/>
        </w:rPr>
        <w:t xml:space="preserve">e Project concept/intervention is based on </w:t>
      </w:r>
      <w:r w:rsidR="00341DD5">
        <w:rPr>
          <w:rFonts w:ascii="Times New Roman" w:hAnsi="Times New Roman" w:cs="Times New Roman"/>
        </w:rPr>
        <w:t xml:space="preserve">Gender-Centru </w:t>
      </w:r>
      <w:r w:rsidR="00513E5D">
        <w:rPr>
          <w:rFonts w:ascii="Times New Roman" w:hAnsi="Times New Roman" w:cs="Times New Roman"/>
        </w:rPr>
        <w:t xml:space="preserve">’s extensive experience of working with the Project’s main stakeholders’ group – </w:t>
      </w:r>
      <w:r w:rsidR="006D5DE9">
        <w:rPr>
          <w:rFonts w:ascii="Times New Roman" w:hAnsi="Times New Roman" w:cs="Times New Roman"/>
        </w:rPr>
        <w:t>( 1) wide partnerships with Ministry of Labor and Social Protection, GBV Agency,</w:t>
      </w:r>
      <w:r w:rsidR="006D5DE9" w:rsidRPr="006D5DE9">
        <w:rPr>
          <w:rFonts w:ascii="Times New Roman" w:hAnsi="Times New Roman" w:cs="Times New Roman"/>
        </w:rPr>
        <w:t>Ministry of Education, Ministry of Health, Ministry of Internal Affairs, Ministry of Justice, National Confederation of Trade Unions</w:t>
      </w:r>
      <w:r w:rsidR="006D5DE9">
        <w:rPr>
          <w:rFonts w:ascii="Times New Roman" w:hAnsi="Times New Roman" w:cs="Times New Roman"/>
        </w:rPr>
        <w:t xml:space="preserve">  (2)</w:t>
      </w:r>
      <w:r w:rsidR="009B7B0D">
        <w:rPr>
          <w:rFonts w:ascii="Times New Roman" w:hAnsi="Times New Roman" w:cs="Times New Roman"/>
        </w:rPr>
        <w:t xml:space="preserve">  </w:t>
      </w:r>
      <w:r w:rsidR="00513E5D">
        <w:rPr>
          <w:rFonts w:ascii="Times New Roman" w:hAnsi="Times New Roman" w:cs="Times New Roman"/>
        </w:rPr>
        <w:t>women who are DV and GBV victims</w:t>
      </w:r>
      <w:r w:rsidR="009B7B0D">
        <w:rPr>
          <w:rFonts w:ascii="Times New Roman" w:hAnsi="Times New Roman" w:cs="Times New Roman"/>
        </w:rPr>
        <w:t>, including advancing women’s rights in all professional sectors</w:t>
      </w:r>
      <w:r w:rsidR="00513E5D">
        <w:rPr>
          <w:rFonts w:ascii="Times New Roman" w:hAnsi="Times New Roman" w:cs="Times New Roman"/>
        </w:rPr>
        <w:t xml:space="preserve"> In its </w:t>
      </w:r>
      <w:r w:rsidR="009B7B0D">
        <w:rPr>
          <w:rFonts w:ascii="Times New Roman" w:hAnsi="Times New Roman" w:cs="Times New Roman"/>
        </w:rPr>
        <w:t>24</w:t>
      </w:r>
      <w:r w:rsidR="00513E5D">
        <w:rPr>
          <w:rFonts w:ascii="Times New Roman" w:hAnsi="Times New Roman" w:cs="Times New Roman"/>
        </w:rPr>
        <w:t xml:space="preserve">-year activity, </w:t>
      </w:r>
      <w:r w:rsidR="009B7B0D">
        <w:rPr>
          <w:rFonts w:ascii="Times New Roman" w:hAnsi="Times New Roman" w:cs="Times New Roman"/>
        </w:rPr>
        <w:t>Gender-Centru</w:t>
      </w:r>
      <w:r w:rsidR="00513E5D">
        <w:rPr>
          <w:rFonts w:ascii="Times New Roman" w:hAnsi="Times New Roman" w:cs="Times New Roman"/>
        </w:rPr>
        <w:t xml:space="preserve"> </w:t>
      </w:r>
      <w:r w:rsidR="009B7B0D">
        <w:rPr>
          <w:rFonts w:ascii="Times New Roman" w:hAnsi="Times New Roman" w:cs="Times New Roman"/>
        </w:rPr>
        <w:t xml:space="preserve">promoted and </w:t>
      </w:r>
      <w:r w:rsidR="00513E5D">
        <w:rPr>
          <w:rFonts w:ascii="Times New Roman" w:hAnsi="Times New Roman" w:cs="Times New Roman"/>
        </w:rPr>
        <w:t xml:space="preserve"> d</w:t>
      </w:r>
      <w:r w:rsidR="00913DA2">
        <w:rPr>
          <w:rFonts w:ascii="Times New Roman" w:hAnsi="Times New Roman" w:cs="Times New Roman"/>
        </w:rPr>
        <w:t>eveloped</w:t>
      </w:r>
      <w:r w:rsidRPr="0096280B">
        <w:rPr>
          <w:rFonts w:ascii="Times New Roman" w:hAnsi="Times New Roman" w:cs="Times New Roman"/>
        </w:rPr>
        <w:t xml:space="preserve"> </w:t>
      </w:r>
      <w:r w:rsidR="009B7B0D">
        <w:rPr>
          <w:rFonts w:ascii="Times New Roman" w:hAnsi="Times New Roman" w:cs="Times New Roman"/>
        </w:rPr>
        <w:t xml:space="preserve"> national tools and mechanism aiming  to adapt and implement</w:t>
      </w:r>
      <w:r w:rsidRPr="0096280B">
        <w:rPr>
          <w:rFonts w:ascii="Times New Roman" w:hAnsi="Times New Roman" w:cs="Times New Roman"/>
        </w:rPr>
        <w:t xml:space="preserve"> integrative, </w:t>
      </w:r>
      <w:r w:rsidR="00F65C47">
        <w:rPr>
          <w:rFonts w:ascii="Times New Roman" w:hAnsi="Times New Roman" w:cs="Times New Roman"/>
        </w:rPr>
        <w:t xml:space="preserve">holistic, </w:t>
      </w:r>
      <w:r w:rsidRPr="0096280B">
        <w:rPr>
          <w:rFonts w:ascii="Times New Roman" w:hAnsi="Times New Roman" w:cs="Times New Roman"/>
        </w:rPr>
        <w:t xml:space="preserve">survivor-centered approach, </w:t>
      </w:r>
      <w:r w:rsidR="00C055A4" w:rsidRPr="00C055A4">
        <w:rPr>
          <w:rFonts w:ascii="Times New Roman" w:hAnsi="Times New Roman" w:cs="Times New Roman"/>
        </w:rPr>
        <w:t>designed to provide high quality and efficient services</w:t>
      </w:r>
      <w:r w:rsidR="00C055A4">
        <w:rPr>
          <w:rFonts w:ascii="Times New Roman" w:hAnsi="Times New Roman" w:cs="Times New Roman"/>
        </w:rPr>
        <w:t xml:space="preserve"> </w:t>
      </w:r>
      <w:r w:rsidR="00114701">
        <w:rPr>
          <w:rFonts w:ascii="Times New Roman" w:hAnsi="Times New Roman" w:cs="Times New Roman"/>
        </w:rPr>
        <w:t xml:space="preserve">tailored to the individual needs of each </w:t>
      </w:r>
      <w:r w:rsidR="00C055A4">
        <w:rPr>
          <w:rFonts w:ascii="Times New Roman" w:hAnsi="Times New Roman" w:cs="Times New Roman"/>
        </w:rPr>
        <w:t>beneficiary.</w:t>
      </w:r>
      <w:r w:rsidR="00114701">
        <w:rPr>
          <w:rFonts w:ascii="Times New Roman" w:hAnsi="Times New Roman" w:cs="Times New Roman"/>
        </w:rPr>
        <w:t xml:space="preserve"> </w:t>
      </w:r>
      <w:r w:rsidR="009B7B0D" w:rsidRPr="009B7B0D">
        <w:rPr>
          <w:rFonts w:ascii="Times New Roman" w:hAnsi="Times New Roman" w:cs="Times New Roman"/>
          <w:iCs/>
        </w:rPr>
        <w:t xml:space="preserve">Gender-Centru ‘experts contributed to elaboration and advocacy of many documents in the Republic of Moldova: Gender Equality Law, Law </w:t>
      </w:r>
      <w:r w:rsidR="009B7B0D">
        <w:rPr>
          <w:rFonts w:ascii="Times New Roman" w:hAnsi="Times New Roman" w:cs="Times New Roman"/>
          <w:iCs/>
        </w:rPr>
        <w:t xml:space="preserve">no. 45 on prevention and combating </w:t>
      </w:r>
      <w:r w:rsidR="009B7B0D" w:rsidRPr="009B7B0D">
        <w:rPr>
          <w:rFonts w:ascii="Times New Roman" w:hAnsi="Times New Roman" w:cs="Times New Roman"/>
          <w:iCs/>
        </w:rPr>
        <w:t xml:space="preserve">Domestic Violence, </w:t>
      </w:r>
      <w:r w:rsidR="009B7B0D" w:rsidRPr="009B7B0D">
        <w:rPr>
          <w:rFonts w:ascii="Times New Roman" w:hAnsi="Times New Roman" w:cs="Times New Roman"/>
        </w:rPr>
        <w:t>National Human Rights Action Plan/ Chapter on Women Human Rights, National Plan of Action for equality between women and men 2006-2009, National Strategy on Reproductive Health, National Programme</w:t>
      </w:r>
      <w:r w:rsidR="009B7B0D">
        <w:rPr>
          <w:rFonts w:ascii="Times New Roman" w:hAnsi="Times New Roman" w:cs="Times New Roman"/>
        </w:rPr>
        <w:t>s</w:t>
      </w:r>
      <w:r w:rsidR="009B7B0D" w:rsidRPr="009B7B0D">
        <w:rPr>
          <w:rFonts w:ascii="Times New Roman" w:hAnsi="Times New Roman" w:cs="Times New Roman"/>
        </w:rPr>
        <w:t xml:space="preserve"> on ensuring of Gender Equality </w:t>
      </w:r>
      <w:r w:rsidR="009B7B0D" w:rsidRPr="009B7B0D">
        <w:rPr>
          <w:rFonts w:ascii="Times New Roman" w:hAnsi="Times New Roman" w:cs="Times New Roman"/>
          <w:lang w:val="ro-RO"/>
        </w:rPr>
        <w:t>Law No. 71 of 14.04.2016 on amending and supplementing certain legal acts, Law No. 96 from 28.07.2016 on amending and supplementing certain legal acts</w:t>
      </w:r>
      <w:r w:rsidR="009B7B0D" w:rsidRPr="009B7B0D">
        <w:rPr>
          <w:rFonts w:ascii="Times New Roman" w:hAnsi="Times New Roman" w:cs="Times New Roman"/>
        </w:rPr>
        <w:t>.</w:t>
      </w:r>
      <w:r w:rsidR="009B7B0D">
        <w:rPr>
          <w:rFonts w:ascii="Times New Roman" w:hAnsi="Times New Roman" w:cs="Times New Roman"/>
        </w:rPr>
        <w:t xml:space="preserve"> </w:t>
      </w:r>
      <w:r w:rsidR="009B7B0D" w:rsidRPr="009B7B0D">
        <w:rPr>
          <w:rFonts w:ascii="Times New Roman" w:hAnsi="Times New Roman" w:cs="Times New Roman"/>
        </w:rPr>
        <w:t xml:space="preserve">Gender-Center ‘experts contributed to elaboration and advocacy of the National Program for the implementation of Resolution 1325 of the UN Security Council on women, peace and security for the years 2023-2027 in the Republic of Moldova, approved by the Government in May, 2023. </w:t>
      </w:r>
    </w:p>
    <w:p w14:paraId="18735007" w14:textId="21A6C1C8" w:rsidR="002133F0" w:rsidRPr="002133F0" w:rsidRDefault="009B7B0D" w:rsidP="002133F0">
      <w:pPr>
        <w:pStyle w:val="BodyText"/>
        <w:spacing w:after="240"/>
        <w:ind w:left="0" w:right="134"/>
        <w:jc w:val="both"/>
        <w:rPr>
          <w:rFonts w:ascii="Times New Roman" w:hAnsi="Times New Roman" w:cs="Times New Roman"/>
        </w:rPr>
      </w:pPr>
      <w:r>
        <w:rPr>
          <w:rFonts w:ascii="Times New Roman" w:hAnsi="Times New Roman" w:cs="Times New Roman"/>
        </w:rPr>
        <w:t>Gender –</w:t>
      </w:r>
      <w:r w:rsidR="00B521F9">
        <w:rPr>
          <w:rFonts w:ascii="Times New Roman" w:hAnsi="Times New Roman" w:cs="Times New Roman"/>
        </w:rPr>
        <w:t>C</w:t>
      </w:r>
      <w:r>
        <w:rPr>
          <w:rFonts w:ascii="Times New Roman" w:hAnsi="Times New Roman" w:cs="Times New Roman"/>
        </w:rPr>
        <w:t>entru is a pioneer in developing and implementing C</w:t>
      </w:r>
      <w:r w:rsidR="00B521F9">
        <w:rPr>
          <w:rFonts w:ascii="Times New Roman" w:hAnsi="Times New Roman" w:cs="Times New Roman"/>
        </w:rPr>
        <w:t>apacity B</w:t>
      </w:r>
      <w:r w:rsidRPr="009B7B0D">
        <w:rPr>
          <w:rFonts w:ascii="Times New Roman" w:hAnsi="Times New Roman" w:cs="Times New Roman"/>
        </w:rPr>
        <w:t>uilding and</w:t>
      </w:r>
      <w:r w:rsidR="00451C8D">
        <w:rPr>
          <w:rFonts w:ascii="Times New Roman" w:hAnsi="Times New Roman" w:cs="Times New Roman"/>
        </w:rPr>
        <w:t xml:space="preserve"> </w:t>
      </w:r>
      <w:r w:rsidRPr="009B7B0D">
        <w:rPr>
          <w:rFonts w:ascii="Times New Roman" w:hAnsi="Times New Roman" w:cs="Times New Roman"/>
        </w:rPr>
        <w:t>Assistance programs on preventing of gender-based</w:t>
      </w:r>
      <w:r w:rsidR="00B521F9">
        <w:rPr>
          <w:rFonts w:ascii="Times New Roman" w:hAnsi="Times New Roman" w:cs="Times New Roman"/>
        </w:rPr>
        <w:t xml:space="preserve"> discrimination and violence, including trainings, workshops for both professional responding to GBV, educational system, LPAs and GBV survivors, including provision of direct assistance  ( coaching and cash) for women refuges. </w:t>
      </w:r>
      <w:r w:rsidR="002133F0">
        <w:rPr>
          <w:rFonts w:ascii="Times New Roman" w:hAnsi="Times New Roman" w:cs="Times New Roman"/>
        </w:rPr>
        <w:t xml:space="preserve">Thus, Gender Centru </w:t>
      </w:r>
      <w:r w:rsidR="002133F0" w:rsidRPr="002133F0">
        <w:rPr>
          <w:rFonts w:ascii="Times New Roman" w:hAnsi="Times New Roman" w:cs="Times New Roman"/>
        </w:rPr>
        <w:t xml:space="preserve">will build activities in Project Component </w:t>
      </w:r>
      <w:r w:rsidR="002133F0">
        <w:rPr>
          <w:rFonts w:ascii="Times New Roman" w:hAnsi="Times New Roman" w:cs="Times New Roman"/>
        </w:rPr>
        <w:t xml:space="preserve">1 and </w:t>
      </w:r>
      <w:r w:rsidR="002133F0" w:rsidRPr="002133F0">
        <w:rPr>
          <w:rFonts w:ascii="Times New Roman" w:hAnsi="Times New Roman" w:cs="Times New Roman"/>
        </w:rPr>
        <w:t>2 based on this knowledge</w:t>
      </w:r>
      <w:r w:rsidR="002133F0">
        <w:rPr>
          <w:rFonts w:ascii="Times New Roman" w:hAnsi="Times New Roman" w:cs="Times New Roman"/>
        </w:rPr>
        <w:t xml:space="preserve"> and practice</w:t>
      </w:r>
      <w:r w:rsidR="002133F0" w:rsidRPr="002133F0">
        <w:rPr>
          <w:rFonts w:ascii="Times New Roman" w:hAnsi="Times New Roman" w:cs="Times New Roman"/>
        </w:rPr>
        <w:t xml:space="preserve">. </w:t>
      </w:r>
      <w:r w:rsidR="00B521F9">
        <w:rPr>
          <w:rFonts w:ascii="Times New Roman" w:hAnsi="Times New Roman" w:cs="Times New Roman"/>
        </w:rPr>
        <w:t>Along</w:t>
      </w:r>
      <w:r w:rsidR="002133F0">
        <w:rPr>
          <w:rFonts w:ascii="Times New Roman" w:hAnsi="Times New Roman" w:cs="Times New Roman"/>
        </w:rPr>
        <w:t xml:space="preserve"> with capacity building</w:t>
      </w:r>
      <w:r w:rsidR="00B521F9">
        <w:rPr>
          <w:rFonts w:ascii="Times New Roman" w:hAnsi="Times New Roman" w:cs="Times New Roman"/>
        </w:rPr>
        <w:t>, various studies</w:t>
      </w:r>
      <w:r w:rsidR="002133F0">
        <w:rPr>
          <w:rFonts w:ascii="Times New Roman" w:hAnsi="Times New Roman" w:cs="Times New Roman"/>
        </w:rPr>
        <w:t xml:space="preserve"> were realized by NGO, as </w:t>
      </w:r>
      <w:r w:rsidR="007E16F6" w:rsidRPr="007E16F6">
        <w:rPr>
          <w:rFonts w:ascii="Times New Roman" w:hAnsi="Times New Roman" w:cs="Times New Roman"/>
          <w:lang w:val="ro-RO"/>
        </w:rPr>
        <w:t>National Study “Violence against women within family” / UNDP, UNFPA, UNWomen, National Burro of  Statistics (2010)</w:t>
      </w:r>
      <w:r w:rsidR="007E16F6">
        <w:rPr>
          <w:rFonts w:ascii="Times New Roman" w:hAnsi="Times New Roman" w:cs="Times New Roman"/>
          <w:lang w:val="ro-RO"/>
        </w:rPr>
        <w:t xml:space="preserve">; </w:t>
      </w:r>
      <w:r w:rsidR="007E16F6" w:rsidRPr="007E16F6">
        <w:rPr>
          <w:rFonts w:ascii="Times New Roman" w:hAnsi="Times New Roman" w:cs="Times New Roman"/>
          <w:lang w:val="ro-RO"/>
        </w:rPr>
        <w:t>National “Demographic and Health S</w:t>
      </w:r>
      <w:r w:rsidR="007E16F6">
        <w:rPr>
          <w:rFonts w:ascii="Times New Roman" w:hAnsi="Times New Roman" w:cs="Times New Roman"/>
          <w:lang w:val="ro-RO"/>
        </w:rPr>
        <w:t>urvey” Domestic Violence Chapter</w:t>
      </w:r>
      <w:r w:rsidR="007E16F6" w:rsidRPr="007E16F6">
        <w:rPr>
          <w:rFonts w:ascii="Times New Roman" w:hAnsi="Times New Roman" w:cs="Times New Roman"/>
          <w:lang w:val="ro-RO"/>
        </w:rPr>
        <w:t>/UNFPA/WHO/MoH (2005)</w:t>
      </w:r>
      <w:r w:rsidR="007E16F6">
        <w:rPr>
          <w:rFonts w:ascii="Times New Roman" w:hAnsi="Times New Roman" w:cs="Times New Roman"/>
          <w:lang w:val="ro-RO"/>
        </w:rPr>
        <w:t xml:space="preserve"> </w:t>
      </w:r>
      <w:r w:rsidR="00B521F9">
        <w:rPr>
          <w:rFonts w:ascii="Times New Roman" w:hAnsi="Times New Roman" w:cs="Times New Roman"/>
        </w:rPr>
        <w:t>and informational resources were developed and share</w:t>
      </w:r>
      <w:r w:rsidR="007E16F6">
        <w:rPr>
          <w:rFonts w:ascii="Times New Roman" w:hAnsi="Times New Roman" w:cs="Times New Roman"/>
        </w:rPr>
        <w:t>d</w:t>
      </w:r>
      <w:r w:rsidR="00B521F9">
        <w:rPr>
          <w:rFonts w:ascii="Times New Roman" w:hAnsi="Times New Roman" w:cs="Times New Roman"/>
        </w:rPr>
        <w:t xml:space="preserve"> long-wide with state and non-stage agencies, service providers, women, young people, etc </w:t>
      </w:r>
      <w:r w:rsidR="00C34B13" w:rsidRPr="00C34B13">
        <w:rPr>
          <w:rFonts w:ascii="Times New Roman" w:hAnsi="Times New Roman" w:cs="Times New Roman"/>
        </w:rPr>
        <w:t>Gender-Centru representatives has presented the Shadow Report/ Statement on CEDAW implementation to the UN CEDAW Committee (prepared in cooperation with others NGOs). Proposed recommendations were included in the C</w:t>
      </w:r>
      <w:r w:rsidR="00C34B13" w:rsidRPr="00C34B13">
        <w:rPr>
          <w:rFonts w:ascii="Times New Roman" w:hAnsi="Times New Roman" w:cs="Times New Roman"/>
          <w:bCs/>
        </w:rPr>
        <w:t xml:space="preserve">oncluding comments of the Committee on the Elimination of Discrimination against Women: Republic of Moldova (Thirty-sixth session, </w:t>
      </w:r>
      <w:r w:rsidR="00C34B13" w:rsidRPr="00C34B13">
        <w:rPr>
          <w:rFonts w:ascii="Times New Roman" w:hAnsi="Times New Roman" w:cs="Times New Roman"/>
        </w:rPr>
        <w:t>7-25 August 2006 NY / 56 session; October 2013/ 75 session; February 2020/ Geneva).</w:t>
      </w:r>
      <w:r w:rsidR="002133F0" w:rsidRPr="002133F0">
        <w:rPr>
          <w:rFonts w:ascii="Times New Roman" w:hAnsi="Times New Roman" w:cs="Times New Roman"/>
        </w:rPr>
        <w:t xml:space="preserve"> </w:t>
      </w:r>
    </w:p>
    <w:p w14:paraId="4B68D5B8" w14:textId="3EDBB6EC" w:rsidR="00C34B13" w:rsidRPr="00C34B13" w:rsidRDefault="00C34B13" w:rsidP="008F4485">
      <w:pPr>
        <w:pStyle w:val="BodyText"/>
        <w:spacing w:after="240"/>
        <w:ind w:left="0" w:right="134"/>
        <w:jc w:val="both"/>
        <w:rPr>
          <w:rFonts w:ascii="Times New Roman" w:hAnsi="Times New Roman" w:cs="Times New Roman"/>
        </w:rPr>
      </w:pPr>
      <w:r>
        <w:rPr>
          <w:rFonts w:ascii="Times New Roman" w:hAnsi="Times New Roman" w:cs="Times New Roman"/>
        </w:rPr>
        <w:t>The team on Gender-Centru implemented more than 25 project over the years demonstrating expertise in gender equality and GBV area and commitment to advance and support women’s rights and empowerment. The most recent ones were focused on improving access of GBV survivors to specialized services, including women refugees as following (1)</w:t>
      </w:r>
      <w:r w:rsidRPr="00C34B13">
        <w:rPr>
          <w:rFonts w:ascii="Times New Roman" w:hAnsi="Times New Roman" w:cs="Times New Roman"/>
        </w:rPr>
        <w:t>The "Feminist and Localized Humanitarian Action" project, implemented by Gender-Centru under the umbrella of the Platform for Gender Equality, funded by the Swiss Government and partner organizations of UN Women, through the project "Women in support of women: increasing the leadership and resilience of affected women of crisis through community initiatives" (2023)</w:t>
      </w:r>
      <w:r>
        <w:rPr>
          <w:rFonts w:ascii="Times New Roman" w:hAnsi="Times New Roman" w:cs="Times New Roman"/>
        </w:rPr>
        <w:t xml:space="preserve"> (2)</w:t>
      </w:r>
      <w:r w:rsidRPr="00C34B13">
        <w:rPr>
          <w:rFonts w:ascii="Times New Roman" w:hAnsi="Times New Roman" w:cs="Times New Roman"/>
        </w:rPr>
        <w:t xml:space="preserve">Project “Mobile Safe Spaces Servicies to support refugees” (2022-2024) in the frame of UNFPA Country Programme for the Republic of Moldova 2023-2027 </w:t>
      </w:r>
      <w:r>
        <w:rPr>
          <w:rFonts w:ascii="Times New Roman" w:hAnsi="Times New Roman" w:cs="Times New Roman"/>
        </w:rPr>
        <w:t xml:space="preserve"> (3)</w:t>
      </w:r>
      <w:r w:rsidRPr="00C34B13">
        <w:rPr>
          <w:rFonts w:ascii="Times New Roman" w:hAnsi="Times New Roman" w:cs="Times New Roman"/>
        </w:rPr>
        <w:t xml:space="preserve">Project “Mapping of available services and capacities to respond to Gender-Based Violence (GBV) in the Republic of Moldova” 2023-2025 / UNFPA, UNHCR, MLSP </w:t>
      </w:r>
      <w:r>
        <w:rPr>
          <w:rFonts w:ascii="Times New Roman" w:hAnsi="Times New Roman" w:cs="Times New Roman"/>
        </w:rPr>
        <w:t>etc.</w:t>
      </w:r>
    </w:p>
    <w:p w14:paraId="63D4E0A3" w14:textId="7540825F" w:rsidR="009B7B0D" w:rsidRDefault="002133F0" w:rsidP="008F4485">
      <w:pPr>
        <w:pStyle w:val="BodyText"/>
        <w:spacing w:after="240"/>
        <w:ind w:left="0" w:right="134"/>
        <w:jc w:val="both"/>
        <w:rPr>
          <w:rFonts w:ascii="Times New Roman" w:hAnsi="Times New Roman" w:cs="Times New Roman"/>
        </w:rPr>
      </w:pPr>
      <w:r>
        <w:rPr>
          <w:rFonts w:ascii="Times New Roman" w:hAnsi="Times New Roman" w:cs="Times New Roman"/>
        </w:rPr>
        <w:t xml:space="preserve">In light of described experience and expertise, </w:t>
      </w:r>
      <w:r w:rsidR="00C34B13">
        <w:rPr>
          <w:rFonts w:ascii="Times New Roman" w:hAnsi="Times New Roman" w:cs="Times New Roman"/>
        </w:rPr>
        <w:t xml:space="preserve">Gender- Centru is sufficiently qualified to implement in partnership with other local NGOs both WEGS components </w:t>
      </w:r>
      <w:r w:rsidR="00C34B13" w:rsidRPr="00C34B13">
        <w:rPr>
          <w:rFonts w:ascii="Times New Roman" w:hAnsi="Times New Roman" w:cs="Times New Roman"/>
          <w:b/>
          <w:bCs/>
        </w:rPr>
        <w:t>Component 1: Empowering women survivors, including refugees, through improved GBV response services and case management</w:t>
      </w:r>
      <w:r w:rsidR="00C34B13">
        <w:rPr>
          <w:rFonts w:ascii="Times New Roman" w:hAnsi="Times New Roman" w:cs="Times New Roman"/>
          <w:b/>
          <w:bCs/>
        </w:rPr>
        <w:t xml:space="preserve"> and </w:t>
      </w:r>
      <w:r w:rsidR="00C34B13" w:rsidRPr="00C34B13">
        <w:rPr>
          <w:rFonts w:ascii="Times New Roman" w:hAnsi="Times New Roman" w:cs="Times New Roman"/>
          <w:b/>
          <w:bCs/>
        </w:rPr>
        <w:t>Component 2: Strengthening the institutional mechanism for combating GBV</w:t>
      </w:r>
      <w:r w:rsidR="00C34B13">
        <w:rPr>
          <w:rFonts w:ascii="Times New Roman" w:hAnsi="Times New Roman" w:cs="Times New Roman"/>
          <w:b/>
          <w:bCs/>
        </w:rPr>
        <w:t>.</w:t>
      </w:r>
      <w:r>
        <w:rPr>
          <w:rFonts w:ascii="Times New Roman" w:hAnsi="Times New Roman" w:cs="Times New Roman"/>
          <w:b/>
          <w:bCs/>
        </w:rPr>
        <w:t xml:space="preserve"> </w:t>
      </w:r>
    </w:p>
    <w:p w14:paraId="106D588B" w14:textId="4D44EFCF" w:rsidR="00CF2A28" w:rsidRPr="00CF2A28" w:rsidRDefault="00CF2A28" w:rsidP="00CF2A28">
      <w:pPr>
        <w:pStyle w:val="BodyText"/>
        <w:spacing w:after="240"/>
        <w:ind w:right="134"/>
        <w:rPr>
          <w:rFonts w:ascii="Times New Roman" w:hAnsi="Times New Roman" w:cs="Times New Roman"/>
        </w:rPr>
      </w:pPr>
      <w:r w:rsidRPr="00CF2A28">
        <w:rPr>
          <w:rFonts w:ascii="Times New Roman" w:hAnsi="Times New Roman" w:cs="Times New Roman"/>
        </w:rPr>
        <w:t xml:space="preserve">). The Gender-Center’s core group consists of 14 specialists (teachers, psychologist, legal specialists, journalists etc.). The Gender-Center’ staff – 10 persons (2022-2023). </w:t>
      </w:r>
    </w:p>
    <w:p w14:paraId="37820171" w14:textId="040BCBCF" w:rsidR="00CF2A28" w:rsidRPr="00CF2A28" w:rsidRDefault="00CF2A28" w:rsidP="008F4485">
      <w:pPr>
        <w:pStyle w:val="BodyText"/>
        <w:spacing w:after="240"/>
        <w:ind w:left="0" w:right="134"/>
        <w:jc w:val="both"/>
        <w:rPr>
          <w:rFonts w:ascii="Times New Roman" w:hAnsi="Times New Roman" w:cs="Times New Roman"/>
        </w:rPr>
      </w:pPr>
      <w:r w:rsidRPr="00CF2A28">
        <w:rPr>
          <w:rFonts w:ascii="Times New Roman" w:hAnsi="Times New Roman" w:cs="Times New Roman"/>
        </w:rPr>
        <w:t xml:space="preserve">Since 2015 the Gender-Centru is a member of the National Coalition “Life without violence </w:t>
      </w:r>
      <w:r>
        <w:rPr>
          <w:rFonts w:ascii="Times New Roman" w:hAnsi="Times New Roman" w:cs="Times New Roman"/>
        </w:rPr>
        <w:t xml:space="preserve">” formed by 22 </w:t>
      </w:r>
      <w:r w:rsidRPr="00CF2A28">
        <w:rPr>
          <w:rFonts w:ascii="Times New Roman" w:hAnsi="Times New Roman" w:cs="Times New Roman"/>
        </w:rPr>
        <w:t xml:space="preserve">NGOs active </w:t>
      </w:r>
      <w:r>
        <w:rPr>
          <w:rFonts w:ascii="Times New Roman" w:hAnsi="Times New Roman" w:cs="Times New Roman"/>
        </w:rPr>
        <w:t>in the domestic violence issues and specialized service providers</w:t>
      </w:r>
      <w:r w:rsidRPr="00CF2A28">
        <w:rPr>
          <w:rFonts w:ascii="Times New Roman" w:hAnsi="Times New Roman" w:cs="Times New Roman"/>
        </w:rPr>
        <w:t xml:space="preserve">.  </w:t>
      </w:r>
      <w:r w:rsidR="00CB57A4">
        <w:rPr>
          <w:rFonts w:ascii="Times New Roman" w:hAnsi="Times New Roman" w:cs="Times New Roman"/>
        </w:rPr>
        <w:t>Since 105, Gender Centru is member of National Platform for Gender Equality</w:t>
      </w:r>
      <w:r w:rsidR="00DF5CA2">
        <w:rPr>
          <w:rFonts w:ascii="Times New Roman" w:hAnsi="Times New Roman" w:cs="Times New Roman"/>
        </w:rPr>
        <w:t xml:space="preserve"> that has currently 44 members both NGOs and civil activists for women’ rights. The </w:t>
      </w:r>
      <w:r w:rsidRPr="00CF2A28">
        <w:rPr>
          <w:rFonts w:ascii="Times New Roman" w:hAnsi="Times New Roman" w:cs="Times New Roman"/>
        </w:rPr>
        <w:t xml:space="preserve">President of Gender-Centru was elected as </w:t>
      </w:r>
      <w:r w:rsidR="00DF5CA2">
        <w:rPr>
          <w:rFonts w:ascii="Times New Roman" w:hAnsi="Times New Roman" w:cs="Times New Roman"/>
        </w:rPr>
        <w:t xml:space="preserve">first </w:t>
      </w:r>
      <w:r w:rsidRPr="00CF2A28">
        <w:rPr>
          <w:rFonts w:ascii="Times New Roman" w:hAnsi="Times New Roman" w:cs="Times New Roman"/>
        </w:rPr>
        <w:t xml:space="preserve">President of Platform for Gender Equality. During 2017-2022 Gender-Centru hosted </w:t>
      </w:r>
      <w:r w:rsidR="00DF5CA2">
        <w:rPr>
          <w:rFonts w:ascii="Times New Roman" w:hAnsi="Times New Roman" w:cs="Times New Roman"/>
        </w:rPr>
        <w:t xml:space="preserve">operational and fiscal the </w:t>
      </w:r>
      <w:r w:rsidRPr="00CF2A28">
        <w:rPr>
          <w:rFonts w:ascii="Times New Roman" w:hAnsi="Times New Roman" w:cs="Times New Roman"/>
        </w:rPr>
        <w:t>Platform for Gender Equality</w:t>
      </w:r>
      <w:r w:rsidR="00DF5CA2">
        <w:rPr>
          <w:rFonts w:ascii="Times New Roman" w:hAnsi="Times New Roman" w:cs="Times New Roman"/>
        </w:rPr>
        <w:t xml:space="preserve">. </w:t>
      </w:r>
      <w:r w:rsidRPr="008F4485">
        <w:rPr>
          <w:rFonts w:ascii="Times New Roman" w:hAnsi="Times New Roman" w:cs="Times New Roman"/>
          <w:bCs/>
        </w:rPr>
        <w:t xml:space="preserve">Gender-Centru is involved in Women’s Major Group activities at regional and global level. Since February 2020, </w:t>
      </w:r>
      <w:bookmarkStart w:id="73" w:name="_Hlk147053965"/>
      <w:r w:rsidRPr="008F4485">
        <w:rPr>
          <w:rFonts w:ascii="Times New Roman" w:hAnsi="Times New Roman" w:cs="Times New Roman"/>
          <w:bCs/>
        </w:rPr>
        <w:t xml:space="preserve">Gender-Centru is </w:t>
      </w:r>
      <w:bookmarkEnd w:id="73"/>
      <w:r w:rsidRPr="008F4485">
        <w:rPr>
          <w:rFonts w:ascii="Times New Roman" w:hAnsi="Times New Roman" w:cs="Times New Roman"/>
          <w:bCs/>
        </w:rPr>
        <w:t xml:space="preserve">Organizing Partner of Women’s Major Group for Europe and Central Asia </w:t>
      </w:r>
      <w:r w:rsidRPr="00DF5CA2">
        <w:rPr>
          <w:rFonts w:ascii="Times New Roman" w:hAnsi="Times New Roman" w:cs="Times New Roman"/>
        </w:rPr>
        <w:t xml:space="preserve">(as an appreciation of her activity, the President already has her second mandate). </w:t>
      </w:r>
      <w:r w:rsidRPr="00CF2A28">
        <w:rPr>
          <w:rFonts w:ascii="Times New Roman" w:hAnsi="Times New Roman" w:cs="Times New Roman"/>
        </w:rPr>
        <w:t xml:space="preserve">Since 2019, Gender-Centru is a member of Global Network of Women Peacebuilders (GNWP). Since June 2023, President of Gender-Centru is a President of Women´s Advisory Board (WAB) for Sustainable Peacebuilding on both banks of Nistru river to bolster implementation of Women, Peace and Security (WPS) agenda. </w:t>
      </w:r>
    </w:p>
    <w:p w14:paraId="4835B9CE" w14:textId="68B0A91F" w:rsidR="00114701" w:rsidRDefault="00114701" w:rsidP="008F4485">
      <w:pPr>
        <w:pStyle w:val="BodyText"/>
        <w:spacing w:after="240"/>
        <w:ind w:left="0" w:right="134"/>
        <w:jc w:val="both"/>
        <w:rPr>
          <w:rFonts w:ascii="Times New Roman" w:hAnsi="Times New Roman" w:cs="Times New Roman"/>
        </w:rPr>
      </w:pPr>
    </w:p>
    <w:p w14:paraId="6C116781" w14:textId="77777777" w:rsidR="00CF2A28" w:rsidRPr="00114701" w:rsidRDefault="00CF2A28" w:rsidP="008F4485">
      <w:pPr>
        <w:pStyle w:val="BodyText"/>
        <w:spacing w:after="240"/>
        <w:ind w:left="0" w:right="134"/>
        <w:jc w:val="both"/>
        <w:rPr>
          <w:rFonts w:ascii="Times New Roman" w:hAnsi="Times New Roman" w:cs="Times New Roman"/>
        </w:rPr>
      </w:pPr>
    </w:p>
    <w:p w14:paraId="38C57E23" w14:textId="5C51CEC7" w:rsidR="00F8466F" w:rsidRDefault="00DF5CA2" w:rsidP="00046991">
      <w:pPr>
        <w:pStyle w:val="BodyText"/>
        <w:spacing w:after="240"/>
        <w:ind w:left="160" w:right="134"/>
        <w:jc w:val="both"/>
        <w:rPr>
          <w:rFonts w:ascii="Times New Roman" w:hAnsi="Times New Roman" w:cs="Times New Roman"/>
        </w:rPr>
      </w:pPr>
      <w:r>
        <w:rPr>
          <w:rFonts w:ascii="Times New Roman" w:hAnsi="Times New Roman" w:cs="Times New Roman"/>
        </w:rPr>
        <w:t xml:space="preserve">Gender-Centru </w:t>
      </w:r>
      <w:r w:rsidR="00292821">
        <w:rPr>
          <w:rFonts w:ascii="Times New Roman" w:hAnsi="Times New Roman" w:cs="Times New Roman"/>
        </w:rPr>
        <w:t xml:space="preserve"> cooperates</w:t>
      </w:r>
      <w:r w:rsidR="00086DAA">
        <w:rPr>
          <w:rFonts w:ascii="Times New Roman" w:hAnsi="Times New Roman" w:cs="Times New Roman"/>
        </w:rPr>
        <w:t xml:space="preserve"> on a regular basis</w:t>
      </w:r>
      <w:r w:rsidR="00292821">
        <w:rPr>
          <w:rFonts w:ascii="Times New Roman" w:hAnsi="Times New Roman" w:cs="Times New Roman"/>
        </w:rPr>
        <w:t xml:space="preserve"> with</w:t>
      </w:r>
      <w:r w:rsidR="00086DAA">
        <w:rPr>
          <w:rFonts w:ascii="Times New Roman" w:hAnsi="Times New Roman" w:cs="Times New Roman"/>
        </w:rPr>
        <w:t xml:space="preserve"> NGOs from the north, central and south parts to</w:t>
      </w:r>
      <w:r w:rsidR="002E5522">
        <w:rPr>
          <w:rFonts w:ascii="Times New Roman" w:hAnsi="Times New Roman" w:cs="Times New Roman"/>
        </w:rPr>
        <w:t xml:space="preserve"> enhance the capacities to respond to GBV and </w:t>
      </w:r>
      <w:r w:rsidR="00086DAA">
        <w:rPr>
          <w:rFonts w:ascii="Times New Roman" w:hAnsi="Times New Roman" w:cs="Times New Roman"/>
        </w:rPr>
        <w:t xml:space="preserve"> refer </w:t>
      </w:r>
      <w:r w:rsidR="000435EE">
        <w:rPr>
          <w:rFonts w:ascii="Times New Roman" w:hAnsi="Times New Roman" w:cs="Times New Roman"/>
        </w:rPr>
        <w:t>DV and GBV survivors</w:t>
      </w:r>
      <w:r w:rsidR="003C6E7A">
        <w:rPr>
          <w:rFonts w:ascii="Times New Roman" w:hAnsi="Times New Roman" w:cs="Times New Roman"/>
        </w:rPr>
        <w:t>.</w:t>
      </w:r>
      <w:r w:rsidR="00292821">
        <w:rPr>
          <w:rFonts w:ascii="Times New Roman" w:hAnsi="Times New Roman" w:cs="Times New Roman"/>
        </w:rPr>
        <w:t xml:space="preserve"> </w:t>
      </w:r>
      <w:r w:rsidR="00B713ED">
        <w:rPr>
          <w:rFonts w:ascii="Times New Roman" w:hAnsi="Times New Roman" w:cs="Times New Roman"/>
        </w:rPr>
        <w:t xml:space="preserve"> </w:t>
      </w:r>
    </w:p>
    <w:p w14:paraId="0412A079" w14:textId="7B4E5CB4" w:rsidR="00046991" w:rsidRDefault="00046991" w:rsidP="00046991">
      <w:pPr>
        <w:pStyle w:val="BodyText"/>
        <w:spacing w:after="240"/>
        <w:ind w:left="160" w:right="134"/>
        <w:jc w:val="both"/>
        <w:rPr>
          <w:rFonts w:ascii="Times New Roman" w:hAnsi="Times New Roman" w:cs="Times New Roman"/>
          <w:bCs/>
          <w:lang w:val="en-GB"/>
        </w:rPr>
      </w:pPr>
      <w:r w:rsidRPr="00450B68">
        <w:rPr>
          <w:rFonts w:ascii="Times New Roman" w:hAnsi="Times New Roman" w:cs="Times New Roman"/>
        </w:rPr>
        <w:t xml:space="preserve">For this </w:t>
      </w:r>
      <w:r w:rsidRPr="00450B68">
        <w:rPr>
          <w:rFonts w:ascii="Times New Roman" w:hAnsi="Times New Roman" w:cs="Times New Roman"/>
          <w:bCs/>
          <w:lang w:val="en-GB"/>
        </w:rPr>
        <w:t xml:space="preserve">Moldova WEGS Project </w:t>
      </w:r>
      <w:r w:rsidRPr="00450B68">
        <w:rPr>
          <w:rFonts w:ascii="Times New Roman" w:hAnsi="Times New Roman" w:cs="Times New Roman"/>
        </w:rPr>
        <w:t xml:space="preserve">the stakeholder engagement activities </w:t>
      </w:r>
      <w:r w:rsidR="00EA364F">
        <w:rPr>
          <w:rFonts w:ascii="Times New Roman" w:hAnsi="Times New Roman" w:cs="Times New Roman"/>
        </w:rPr>
        <w:t xml:space="preserve">also </w:t>
      </w:r>
      <w:r w:rsidRPr="00450B68">
        <w:rPr>
          <w:rFonts w:ascii="Times New Roman" w:hAnsi="Times New Roman" w:cs="Times New Roman"/>
        </w:rPr>
        <w:t xml:space="preserve">included </w:t>
      </w:r>
      <w:r w:rsidRPr="00450B68">
        <w:rPr>
          <w:rFonts w:ascii="Times New Roman" w:hAnsi="Times New Roman" w:cs="Times New Roman"/>
          <w:bCs/>
          <w:lang w:val="en-GB"/>
        </w:rPr>
        <w:t xml:space="preserve">consultations with key stakeholders on the concept and design of the proposed project. These discussions were held both online and </w:t>
      </w:r>
      <w:r>
        <w:rPr>
          <w:rFonts w:ascii="Times New Roman" w:hAnsi="Times New Roman" w:cs="Times New Roman"/>
          <w:bCs/>
          <w:lang w:val="en-GB"/>
        </w:rPr>
        <w:t>in-person</w:t>
      </w:r>
      <w:r w:rsidRPr="00450B68">
        <w:rPr>
          <w:rFonts w:ascii="Times New Roman" w:hAnsi="Times New Roman" w:cs="Times New Roman"/>
          <w:bCs/>
          <w:lang w:val="en-GB"/>
        </w:rPr>
        <w:t xml:space="preserve"> with representatives of the Ministry of Labor and Social Protection, including the State Secretary and the Head of the Gender Equality Policy Division; the National Agency for Preventing and Combating Violence Against W</w:t>
      </w:r>
      <w:r>
        <w:rPr>
          <w:rFonts w:ascii="Times New Roman" w:hAnsi="Times New Roman" w:cs="Times New Roman"/>
          <w:bCs/>
          <w:lang w:val="en-GB"/>
        </w:rPr>
        <w:t xml:space="preserve">omen and Domestic Violence. Discussions focused on the selection of project regions, capacity building of government staff, and on the organization of the best options of assisted long-term housing for women survivors of GBV. </w:t>
      </w:r>
    </w:p>
    <w:p w14:paraId="59A2FD86" w14:textId="77777777" w:rsidR="00046991" w:rsidRPr="00FE5A2B" w:rsidRDefault="00046991" w:rsidP="00046991">
      <w:pPr>
        <w:pStyle w:val="BodyText"/>
        <w:spacing w:after="240"/>
        <w:ind w:left="160" w:right="134"/>
        <w:jc w:val="both"/>
        <w:rPr>
          <w:rFonts w:ascii="Times New Roman" w:hAnsi="Times New Roman" w:cs="Times New Roman"/>
          <w:bCs/>
        </w:rPr>
      </w:pPr>
      <w:r w:rsidRPr="00FE5A2B">
        <w:rPr>
          <w:rFonts w:ascii="Times New Roman" w:hAnsi="Times New Roman" w:cs="Times New Roman"/>
          <w:bCs/>
        </w:rPr>
        <w:t>Several rounds of consultations were held with the Ministry of Labor and Social Protection, national NGOs, and UN agencies (UN Women, UNFPA, UNDP) through WB missions in Dec 2022, March 2023 and July 2023. The fundamental conclusion drawn from these consultations is that it is the ideal time to launch the project, given the reforms started by the government in the area of GBV response and social protection. During the first mission in December 2022, members of the WB team visited sites of two shelters for Ukrainian refugees—one in Chișinău and one in village Popeasca, Stefan Voda raion—to better understand each locality’s circumstances and capacity to meet the needs of the refugee women and their children. At the Chișinău location (Sanatoriul “Constructorul”) the facility tour and consultation with refugees was led by the Director; in village Po</w:t>
      </w:r>
      <w:r>
        <w:rPr>
          <w:rFonts w:ascii="Times New Roman" w:hAnsi="Times New Roman" w:cs="Times New Roman"/>
          <w:bCs/>
        </w:rPr>
        <w:t>p</w:t>
      </w:r>
      <w:r w:rsidRPr="00FE5A2B">
        <w:rPr>
          <w:rFonts w:ascii="Times New Roman" w:hAnsi="Times New Roman" w:cs="Times New Roman"/>
          <w:bCs/>
        </w:rPr>
        <w:t xml:space="preserve">easca, the team met with the Mayor of Popeasca (Mr. Ion Paduret) before visiting the refugee center.  </w:t>
      </w:r>
    </w:p>
    <w:p w14:paraId="5CE4E707" w14:textId="00BD63D5" w:rsidR="00046991" w:rsidRPr="00EA5AB1" w:rsidRDefault="00046991" w:rsidP="00015DFE">
      <w:pPr>
        <w:pStyle w:val="BodyText"/>
        <w:spacing w:after="240"/>
        <w:ind w:left="160" w:right="134"/>
        <w:jc w:val="both"/>
        <w:rPr>
          <w:rFonts w:ascii="Times New Roman" w:hAnsi="Times New Roman" w:cs="Times New Roman"/>
          <w:bCs/>
          <w:lang w:val="en-GB"/>
        </w:rPr>
      </w:pPr>
      <w:r>
        <w:rPr>
          <w:rFonts w:ascii="Times New Roman" w:hAnsi="Times New Roman" w:cs="Times New Roman"/>
          <w:bCs/>
          <w:lang w:val="en-GB"/>
        </w:rPr>
        <w:t xml:space="preserve">In addition, </w:t>
      </w:r>
      <w:r w:rsidR="00015DFE">
        <w:rPr>
          <w:rFonts w:ascii="Times New Roman" w:hAnsi="Times New Roman" w:cs="Times New Roman"/>
          <w:bCs/>
          <w:lang w:val="en-GB"/>
        </w:rPr>
        <w:t xml:space="preserve"> Gender-Centru </w:t>
      </w:r>
      <w:r w:rsidR="00A952B6">
        <w:rPr>
          <w:rFonts w:ascii="Times New Roman" w:hAnsi="Times New Roman" w:cs="Times New Roman"/>
          <w:bCs/>
          <w:lang w:val="en-GB"/>
        </w:rPr>
        <w:t>and ANPCV</w:t>
      </w:r>
      <w:r>
        <w:rPr>
          <w:rFonts w:ascii="Times New Roman" w:hAnsi="Times New Roman" w:cs="Times New Roman"/>
          <w:bCs/>
          <w:lang w:val="en-GB"/>
        </w:rPr>
        <w:t xml:space="preserve"> </w:t>
      </w:r>
      <w:r w:rsidR="00B25BC3">
        <w:rPr>
          <w:rFonts w:ascii="Times New Roman" w:hAnsi="Times New Roman" w:cs="Times New Roman"/>
          <w:bCs/>
          <w:lang w:val="en-GB"/>
        </w:rPr>
        <w:t>met</w:t>
      </w:r>
      <w:r w:rsidR="00015DFE">
        <w:rPr>
          <w:rFonts w:ascii="Times New Roman" w:hAnsi="Times New Roman" w:cs="Times New Roman"/>
          <w:bCs/>
          <w:lang w:val="en-GB"/>
        </w:rPr>
        <w:t xml:space="preserve"> and worked jointly with </w:t>
      </w:r>
      <w:r w:rsidR="00B25BC3">
        <w:rPr>
          <w:rFonts w:ascii="Times New Roman" w:hAnsi="Times New Roman" w:cs="Times New Roman"/>
          <w:bCs/>
          <w:lang w:val="en-GB"/>
        </w:rPr>
        <w:t xml:space="preserve">several </w:t>
      </w:r>
      <w:r w:rsidR="00015DFE">
        <w:rPr>
          <w:rFonts w:ascii="Times New Roman" w:hAnsi="Times New Roman" w:cs="Times New Roman"/>
          <w:bCs/>
          <w:lang w:val="en-GB"/>
        </w:rPr>
        <w:t xml:space="preserve">specialized NGOs aiming to realize the </w:t>
      </w:r>
      <w:r w:rsidR="00015DFE" w:rsidRPr="00015DFE">
        <w:rPr>
          <w:rFonts w:ascii="Times New Roman" w:hAnsi="Times New Roman" w:cs="Times New Roman"/>
          <w:bCs/>
        </w:rPr>
        <w:t xml:space="preserve">Mapping of available services and capacities to respond to Gender-Based Violence (GBV) in the Republic of Moldova” 2023-2025 / UNFPA, UNHCR, MLSP </w:t>
      </w:r>
      <w:r w:rsidR="00015DFE">
        <w:rPr>
          <w:rFonts w:ascii="Times New Roman" w:hAnsi="Times New Roman" w:cs="Times New Roman"/>
          <w:bCs/>
        </w:rPr>
        <w:t>that could represent</w:t>
      </w:r>
      <w:r w:rsidR="00015DFE">
        <w:rPr>
          <w:rFonts w:ascii="Times New Roman" w:hAnsi="Times New Roman" w:cs="Times New Roman"/>
          <w:bCs/>
          <w:lang w:val="en-GB"/>
        </w:rPr>
        <w:t xml:space="preserve"> </w:t>
      </w:r>
      <w:r w:rsidR="00B25BC3">
        <w:rPr>
          <w:rFonts w:ascii="Times New Roman" w:hAnsi="Times New Roman" w:cs="Times New Roman"/>
          <w:bCs/>
          <w:lang w:val="en-GB"/>
        </w:rPr>
        <w:t xml:space="preserve">potential subgrantees - NGOs working with DV victims - from the northern, central and southern regions to assess </w:t>
      </w:r>
      <w:r w:rsidR="00B25BC3" w:rsidRPr="00B25BC3">
        <w:rPr>
          <w:rFonts w:ascii="Times New Roman" w:hAnsi="Times New Roman" w:cs="Times New Roman"/>
          <w:bCs/>
          <w:lang w:val="en-GB"/>
        </w:rPr>
        <w:t xml:space="preserve">the </w:t>
      </w:r>
      <w:r w:rsidR="00B25BC3">
        <w:rPr>
          <w:rFonts w:ascii="Times New Roman" w:hAnsi="Times New Roman" w:cs="Times New Roman"/>
          <w:bCs/>
          <w:lang w:val="en-GB"/>
        </w:rPr>
        <w:t>range</w:t>
      </w:r>
      <w:r w:rsidR="00B25BC3" w:rsidRPr="00B25BC3">
        <w:rPr>
          <w:rFonts w:ascii="Times New Roman" w:hAnsi="Times New Roman" w:cs="Times New Roman"/>
          <w:bCs/>
          <w:lang w:val="en-GB"/>
        </w:rPr>
        <w:t xml:space="preserve"> of services available at regional level</w:t>
      </w:r>
      <w:r w:rsidR="00B25BC3">
        <w:rPr>
          <w:rFonts w:ascii="Times New Roman" w:hAnsi="Times New Roman" w:cs="Times New Roman"/>
          <w:bCs/>
          <w:lang w:val="en-GB"/>
        </w:rPr>
        <w:t xml:space="preserve"> and evaluate</w:t>
      </w:r>
      <w:r w:rsidR="00B25BC3" w:rsidRPr="00B25BC3">
        <w:rPr>
          <w:rFonts w:ascii="Times New Roman" w:hAnsi="Times New Roman" w:cs="Times New Roman"/>
          <w:bCs/>
          <w:lang w:val="en-GB"/>
        </w:rPr>
        <w:t xml:space="preserve"> </w:t>
      </w:r>
      <w:r w:rsidR="00B25BC3">
        <w:rPr>
          <w:rFonts w:ascii="Times New Roman" w:hAnsi="Times New Roman" w:cs="Times New Roman"/>
          <w:bCs/>
          <w:lang w:val="en-GB"/>
        </w:rPr>
        <w:t xml:space="preserve">their capacities to provide holistic assistance at local level, their training needs and availability to </w:t>
      </w:r>
      <w:r w:rsidR="00015DFE">
        <w:rPr>
          <w:rFonts w:ascii="Times New Roman" w:hAnsi="Times New Roman" w:cs="Times New Roman"/>
          <w:bCs/>
          <w:lang w:val="en-GB"/>
        </w:rPr>
        <w:t xml:space="preserve">extend the activities and services. </w:t>
      </w:r>
    </w:p>
    <w:p w14:paraId="5D3798E6" w14:textId="77777777" w:rsidR="00046991" w:rsidRPr="00EA364F" w:rsidRDefault="00046991" w:rsidP="009E72A2">
      <w:pPr>
        <w:jc w:val="both"/>
        <w:rPr>
          <w:rFonts w:ascii="Times New Roman" w:hAnsi="Times New Roman" w:cs="Times New Roman"/>
          <w:lang w:val="en-GB"/>
        </w:rPr>
      </w:pPr>
    </w:p>
    <w:p w14:paraId="2A7AC7DC" w14:textId="337FE7EB" w:rsidR="00641A54" w:rsidRPr="00EA5AB1" w:rsidRDefault="00EA364F" w:rsidP="00860D7E">
      <w:pPr>
        <w:pStyle w:val="Heading2"/>
        <w:numPr>
          <w:ilvl w:val="1"/>
          <w:numId w:val="10"/>
        </w:numPr>
        <w:spacing w:before="100"/>
        <w:ind w:left="516" w:hanging="516"/>
        <w:rPr>
          <w:rFonts w:ascii="Times New Roman" w:hAnsi="Times New Roman" w:cs="Times New Roman"/>
          <w:b/>
        </w:rPr>
      </w:pPr>
      <w:bookmarkStart w:id="74" w:name="_Toc92303325"/>
      <w:bookmarkStart w:id="75" w:name="_Toc92303362"/>
      <w:bookmarkStart w:id="76" w:name="_Toc92303326"/>
      <w:bookmarkStart w:id="77" w:name="_Toc92303363"/>
      <w:bookmarkStart w:id="78" w:name="_Toc166674177"/>
      <w:bookmarkStart w:id="79" w:name="_Toc166674178"/>
      <w:bookmarkStart w:id="80" w:name="_Toc166674180"/>
      <w:bookmarkStart w:id="81" w:name="_Toc166674185"/>
      <w:bookmarkStart w:id="82" w:name="_Toc166674186"/>
      <w:bookmarkStart w:id="83" w:name="_Toc166674187"/>
      <w:bookmarkStart w:id="84" w:name="_Toc166674188"/>
      <w:bookmarkStart w:id="85" w:name="_Toc166674189"/>
      <w:bookmarkEnd w:id="74"/>
      <w:bookmarkEnd w:id="75"/>
      <w:bookmarkEnd w:id="76"/>
      <w:bookmarkEnd w:id="77"/>
      <w:bookmarkEnd w:id="78"/>
      <w:bookmarkEnd w:id="79"/>
      <w:bookmarkEnd w:id="80"/>
      <w:bookmarkEnd w:id="81"/>
      <w:bookmarkEnd w:id="82"/>
      <w:bookmarkEnd w:id="83"/>
      <w:bookmarkEnd w:id="84"/>
      <w:r>
        <w:rPr>
          <w:rFonts w:ascii="Times New Roman" w:hAnsi="Times New Roman" w:cs="Times New Roman"/>
          <w:b/>
        </w:rPr>
        <w:t>Summary of project stakeholder needs and methods, tools and technique</w:t>
      </w:r>
      <w:r w:rsidR="0033055E" w:rsidRPr="00EA5AB1">
        <w:rPr>
          <w:rFonts w:ascii="Times New Roman" w:hAnsi="Times New Roman" w:cs="Times New Roman"/>
          <w:b/>
        </w:rPr>
        <w:t>s</w:t>
      </w:r>
      <w:r w:rsidR="00A4753E" w:rsidRPr="00EA5AB1">
        <w:rPr>
          <w:rFonts w:ascii="Times New Roman" w:hAnsi="Times New Roman" w:cs="Times New Roman"/>
          <w:b/>
        </w:rPr>
        <w:t xml:space="preserve"> </w:t>
      </w:r>
      <w:r>
        <w:rPr>
          <w:rFonts w:ascii="Times New Roman" w:hAnsi="Times New Roman" w:cs="Times New Roman"/>
          <w:b/>
        </w:rPr>
        <w:t>for</w:t>
      </w:r>
      <w:r w:rsidRPr="00EA5AB1">
        <w:rPr>
          <w:rFonts w:ascii="Times New Roman" w:hAnsi="Times New Roman" w:cs="Times New Roman"/>
          <w:b/>
        </w:rPr>
        <w:t xml:space="preserve"> </w:t>
      </w:r>
      <w:r w:rsidR="00A4753E" w:rsidRPr="00EA5AB1">
        <w:rPr>
          <w:rFonts w:ascii="Times New Roman" w:hAnsi="Times New Roman" w:cs="Times New Roman"/>
          <w:b/>
        </w:rPr>
        <w:t>stakeholder engagement</w:t>
      </w:r>
      <w:bookmarkEnd w:id="85"/>
      <w:r w:rsidR="00A4753E" w:rsidRPr="00EA5AB1">
        <w:rPr>
          <w:rFonts w:ascii="Times New Roman" w:hAnsi="Times New Roman" w:cs="Times New Roman"/>
          <w:b/>
        </w:rPr>
        <w:t xml:space="preserve"> </w:t>
      </w:r>
    </w:p>
    <w:p w14:paraId="144FA003" w14:textId="77777777" w:rsidR="00B275DF" w:rsidRPr="00EA5AB1" w:rsidRDefault="00B275DF" w:rsidP="00B275DF">
      <w:pPr>
        <w:pStyle w:val="BodyText"/>
        <w:spacing w:before="8"/>
        <w:ind w:left="0"/>
        <w:rPr>
          <w:rFonts w:ascii="Times New Roman" w:hAnsi="Times New Roman" w:cs="Times New Roman"/>
        </w:rPr>
      </w:pPr>
    </w:p>
    <w:p w14:paraId="0A391A2E" w14:textId="77777777" w:rsidR="00EA364F" w:rsidRPr="00EA5AB1" w:rsidRDefault="00EA364F" w:rsidP="00247686">
      <w:pPr>
        <w:tabs>
          <w:tab w:val="left" w:pos="820"/>
          <w:tab w:val="left" w:pos="821"/>
        </w:tabs>
        <w:ind w:left="142"/>
        <w:jc w:val="both"/>
        <w:rPr>
          <w:rFonts w:ascii="Times New Roman" w:hAnsi="Times New Roman" w:cs="Times New Roman"/>
        </w:rPr>
      </w:pPr>
      <w:r w:rsidRPr="00EA5AB1">
        <w:rPr>
          <w:rFonts w:ascii="Times New Roman" w:hAnsi="Times New Roman" w:cs="Times New Roman"/>
        </w:rPr>
        <w:t xml:space="preserve">The Stakeholder Engagement Program includes a set of engagement actions, which will be used to consult, provide information and engage interested stakeholders, affected parties and vulnerable groups. The methods, which will be used include a number of interchangeable list of tools, which can apply to all categories of stakeholders, affected parties and vulnerable groups, such as for example </w:t>
      </w:r>
      <w:r>
        <w:rPr>
          <w:rFonts w:ascii="Times New Roman" w:hAnsi="Times New Roman" w:cs="Times New Roman"/>
        </w:rPr>
        <w:t>social media</w:t>
      </w:r>
      <w:r w:rsidRPr="00EA5AB1">
        <w:rPr>
          <w:rFonts w:ascii="Times New Roman" w:hAnsi="Times New Roman" w:cs="Times New Roman"/>
        </w:rPr>
        <w:t xml:space="preserve">, </w:t>
      </w:r>
      <w:r>
        <w:rPr>
          <w:rFonts w:ascii="Times New Roman" w:hAnsi="Times New Roman" w:cs="Times New Roman"/>
        </w:rPr>
        <w:t xml:space="preserve">websites, </w:t>
      </w:r>
      <w:r w:rsidRPr="00EA5AB1">
        <w:rPr>
          <w:rFonts w:ascii="Times New Roman" w:hAnsi="Times New Roman" w:cs="Times New Roman"/>
        </w:rPr>
        <w:t>public meetings. These methods are categorized under “traditional” and “digital” and include the following tools:</w:t>
      </w:r>
    </w:p>
    <w:p w14:paraId="4BAE1FEA" w14:textId="77777777" w:rsidR="00EA364F" w:rsidRPr="00EA5AB1" w:rsidRDefault="00EA364F" w:rsidP="00860D7E">
      <w:pPr>
        <w:tabs>
          <w:tab w:val="left" w:pos="820"/>
          <w:tab w:val="left" w:pos="821"/>
        </w:tabs>
        <w:ind w:left="142"/>
        <w:jc w:val="both"/>
        <w:rPr>
          <w:rFonts w:ascii="Times New Roman" w:hAnsi="Times New Roman" w:cs="Times New Roman"/>
        </w:rPr>
      </w:pPr>
    </w:p>
    <w:p w14:paraId="266E3CD0" w14:textId="77777777" w:rsidR="009E7B01" w:rsidRPr="00EA5AB1" w:rsidRDefault="009E7B01" w:rsidP="009E7B01">
      <w:pPr>
        <w:rPr>
          <w:rFonts w:ascii="Times New Roman" w:hAnsi="Times New Roman" w:cs="Times New Roman"/>
          <w:b/>
          <w:lang w:val="en-GB"/>
        </w:rPr>
      </w:pPr>
      <w:r w:rsidRPr="00EA5AB1">
        <w:rPr>
          <w:rFonts w:ascii="Times New Roman" w:hAnsi="Times New Roman" w:cs="Times New Roman"/>
          <w:b/>
        </w:rPr>
        <w:t xml:space="preserve">Provide information and consult stakeholders using </w:t>
      </w:r>
      <w:r w:rsidRPr="00EA5AB1">
        <w:rPr>
          <w:rFonts w:ascii="Times New Roman" w:hAnsi="Times New Roman" w:cs="Times New Roman"/>
          <w:b/>
          <w:lang w:val="en-GB"/>
        </w:rPr>
        <w:t>traditional tools:</w:t>
      </w:r>
    </w:p>
    <w:p w14:paraId="6E1FCCE7" w14:textId="77777777" w:rsidR="009E7B01" w:rsidRPr="00EA5AB1" w:rsidRDefault="009E7B01" w:rsidP="009E7B01">
      <w:pPr>
        <w:numPr>
          <w:ilvl w:val="0"/>
          <w:numId w:val="15"/>
        </w:numPr>
        <w:jc w:val="both"/>
        <w:rPr>
          <w:rFonts w:ascii="Times New Roman" w:hAnsi="Times New Roman" w:cs="Times New Roman"/>
        </w:rPr>
      </w:pPr>
      <w:r w:rsidRPr="00EA5AB1">
        <w:rPr>
          <w:rFonts w:ascii="Times New Roman" w:hAnsi="Times New Roman" w:cs="Times New Roman"/>
          <w:lang w:val="en-GB"/>
        </w:rPr>
        <w:t xml:space="preserve">Conduct </w:t>
      </w:r>
      <w:r w:rsidRPr="00EA5AB1">
        <w:rPr>
          <w:rFonts w:ascii="Times New Roman" w:hAnsi="Times New Roman" w:cs="Times New Roman"/>
        </w:rPr>
        <w:t xml:space="preserve">awareness and outreach campaigns using traditional tools such as leaflets, </w:t>
      </w:r>
      <w:r>
        <w:rPr>
          <w:rFonts w:ascii="Times New Roman" w:hAnsi="Times New Roman" w:cs="Times New Roman"/>
        </w:rPr>
        <w:t>video spots</w:t>
      </w:r>
      <w:r w:rsidRPr="00EA5AB1">
        <w:rPr>
          <w:rFonts w:ascii="Times New Roman" w:hAnsi="Times New Roman" w:cs="Times New Roman"/>
        </w:rPr>
        <w:t xml:space="preserve"> and written materials targeted at </w:t>
      </w:r>
      <w:r>
        <w:rPr>
          <w:rFonts w:ascii="Times New Roman" w:hAnsi="Times New Roman" w:cs="Times New Roman"/>
        </w:rPr>
        <w:t xml:space="preserve">GBV and DV survivors, youth (female and male), women with multiple vulnerabilities  </w:t>
      </w:r>
      <w:r w:rsidRPr="00EA5AB1">
        <w:rPr>
          <w:rFonts w:ascii="Times New Roman" w:hAnsi="Times New Roman" w:cs="Times New Roman"/>
        </w:rPr>
        <w:t xml:space="preserve">from </w:t>
      </w:r>
      <w:r>
        <w:rPr>
          <w:rFonts w:ascii="Times New Roman" w:hAnsi="Times New Roman" w:cs="Times New Roman"/>
        </w:rPr>
        <w:t>Project selected</w:t>
      </w:r>
      <w:r w:rsidRPr="00EA5AB1">
        <w:rPr>
          <w:rFonts w:ascii="Times New Roman" w:hAnsi="Times New Roman" w:cs="Times New Roman"/>
        </w:rPr>
        <w:t xml:space="preserve"> regions;</w:t>
      </w:r>
    </w:p>
    <w:p w14:paraId="5504B5D9" w14:textId="77777777" w:rsidR="009E7B01" w:rsidRDefault="009E7B01" w:rsidP="009E7B01">
      <w:pPr>
        <w:numPr>
          <w:ilvl w:val="0"/>
          <w:numId w:val="15"/>
        </w:numPr>
        <w:jc w:val="both"/>
        <w:rPr>
          <w:rFonts w:ascii="Times New Roman" w:hAnsi="Times New Roman" w:cs="Times New Roman"/>
        </w:rPr>
      </w:pPr>
      <w:r w:rsidRPr="00EA5AB1">
        <w:rPr>
          <w:rFonts w:ascii="Times New Roman" w:hAnsi="Times New Roman" w:cs="Times New Roman"/>
          <w:bCs/>
          <w:iCs/>
        </w:rPr>
        <w:t>Maintain bilateral conversations</w:t>
      </w:r>
      <w:r w:rsidRPr="00EA5AB1">
        <w:rPr>
          <w:rFonts w:ascii="Times New Roman" w:hAnsi="Times New Roman" w:cs="Times New Roman"/>
        </w:rPr>
        <w:t> with stakeholders throughout the project, including telephone discussions and face-to-face individual consultations;</w:t>
      </w:r>
    </w:p>
    <w:p w14:paraId="77F5DD38" w14:textId="77777777" w:rsidR="009E7B01" w:rsidRPr="009E7B01" w:rsidRDefault="009E7B01" w:rsidP="009E7B01">
      <w:pPr>
        <w:pStyle w:val="ListParagraph"/>
        <w:numPr>
          <w:ilvl w:val="0"/>
          <w:numId w:val="15"/>
        </w:numPr>
        <w:rPr>
          <w:rFonts w:ascii="Times New Roman" w:hAnsi="Times New Roman" w:cs="Times New Roman"/>
        </w:rPr>
      </w:pPr>
      <w:r w:rsidRPr="009E7B01">
        <w:rPr>
          <w:rFonts w:ascii="Times New Roman" w:hAnsi="Times New Roman" w:cs="Times New Roman"/>
        </w:rPr>
        <w:t xml:space="preserve">Conduct surveys by distributing beneficiary-satisfaction polls to GBV and DV survivors assisted under the project; </w:t>
      </w:r>
    </w:p>
    <w:p w14:paraId="30C13075" w14:textId="77777777" w:rsidR="009E7B01" w:rsidRPr="00EA5AB1" w:rsidRDefault="009E7B01" w:rsidP="009E7B01">
      <w:pPr>
        <w:numPr>
          <w:ilvl w:val="0"/>
          <w:numId w:val="15"/>
        </w:numPr>
        <w:jc w:val="both"/>
        <w:rPr>
          <w:rFonts w:ascii="Times New Roman" w:hAnsi="Times New Roman" w:cs="Times New Roman"/>
        </w:rPr>
      </w:pPr>
      <w:r w:rsidRPr="00EA5AB1">
        <w:rPr>
          <w:rFonts w:ascii="Times New Roman" w:hAnsi="Times New Roman" w:cs="Times New Roman"/>
        </w:rPr>
        <w:t xml:space="preserve">Conduct field visits to consult the stakeholders and monitor project implementation directly on the site. </w:t>
      </w:r>
    </w:p>
    <w:p w14:paraId="7E6CBE2F" w14:textId="4FFDBE42" w:rsidR="009E7B01" w:rsidRPr="00EA5AB1" w:rsidRDefault="009E7B01" w:rsidP="009E7B01">
      <w:pPr>
        <w:pStyle w:val="BodyText"/>
        <w:numPr>
          <w:ilvl w:val="0"/>
          <w:numId w:val="15"/>
        </w:numPr>
        <w:ind w:right="233"/>
        <w:jc w:val="both"/>
        <w:rPr>
          <w:rFonts w:ascii="Times New Roman" w:hAnsi="Times New Roman" w:cs="Times New Roman"/>
        </w:rPr>
      </w:pPr>
      <w:r w:rsidRPr="00EA5AB1">
        <w:rPr>
          <w:rFonts w:ascii="Times New Roman" w:hAnsi="Times New Roman" w:cs="Times New Roman"/>
        </w:rPr>
        <w:t xml:space="preserve">Place project updates on </w:t>
      </w:r>
      <w:r>
        <w:rPr>
          <w:rFonts w:ascii="Times New Roman" w:hAnsi="Times New Roman" w:cs="Times New Roman"/>
        </w:rPr>
        <w:t>website and Facebook page and or social media</w:t>
      </w:r>
      <w:r w:rsidRPr="00EA5AB1">
        <w:rPr>
          <w:rFonts w:ascii="Times New Roman" w:hAnsi="Times New Roman" w:cs="Times New Roman"/>
        </w:rPr>
        <w:t>.</w:t>
      </w:r>
    </w:p>
    <w:p w14:paraId="2CC90E6E" w14:textId="77777777" w:rsidR="009E7B01" w:rsidRPr="00EA5AB1" w:rsidRDefault="009E7B01" w:rsidP="009E7B01">
      <w:pPr>
        <w:ind w:left="820"/>
        <w:jc w:val="both"/>
        <w:rPr>
          <w:rFonts w:ascii="Times New Roman" w:hAnsi="Times New Roman" w:cs="Times New Roman"/>
        </w:rPr>
      </w:pPr>
    </w:p>
    <w:p w14:paraId="17C8B307" w14:textId="1CE6710C" w:rsidR="009E7B01" w:rsidRPr="00EA5AB1" w:rsidRDefault="009E7B01" w:rsidP="009E7B01">
      <w:pPr>
        <w:rPr>
          <w:rFonts w:ascii="Times New Roman" w:hAnsi="Times New Roman" w:cs="Times New Roman"/>
          <w:b/>
        </w:rPr>
      </w:pPr>
      <w:r w:rsidRPr="00EA5AB1">
        <w:rPr>
          <w:rFonts w:ascii="Times New Roman" w:hAnsi="Times New Roman" w:cs="Times New Roman"/>
          <w:b/>
          <w:lang w:val="en-GB"/>
        </w:rPr>
        <w:t xml:space="preserve">Consult and engage stakeholders </w:t>
      </w:r>
      <w:r>
        <w:rPr>
          <w:rFonts w:ascii="Times New Roman" w:hAnsi="Times New Roman" w:cs="Times New Roman"/>
          <w:b/>
          <w:lang w:val="en-GB"/>
        </w:rPr>
        <w:t xml:space="preserve">in offline meetings and using </w:t>
      </w:r>
      <w:r w:rsidRPr="00EA5AB1">
        <w:rPr>
          <w:rFonts w:ascii="Times New Roman" w:hAnsi="Times New Roman" w:cs="Times New Roman"/>
          <w:b/>
          <w:lang w:val="en-GB"/>
        </w:rPr>
        <w:t>digital tools:</w:t>
      </w:r>
    </w:p>
    <w:p w14:paraId="03D3376D" w14:textId="77777777" w:rsidR="009E7B01" w:rsidRPr="00EA5AB1" w:rsidRDefault="009E7B01" w:rsidP="009E7B01">
      <w:pPr>
        <w:pStyle w:val="BodyText"/>
        <w:numPr>
          <w:ilvl w:val="0"/>
          <w:numId w:val="15"/>
        </w:numPr>
        <w:ind w:right="233"/>
        <w:jc w:val="both"/>
        <w:rPr>
          <w:rFonts w:ascii="Times New Roman" w:hAnsi="Times New Roman" w:cs="Times New Roman"/>
        </w:rPr>
      </w:pPr>
      <w:r w:rsidRPr="00EA5AB1">
        <w:rPr>
          <w:rFonts w:ascii="Times New Roman" w:hAnsi="Times New Roman" w:cs="Times New Roman"/>
        </w:rPr>
        <w:t>Ensure ongoing communication with stakeholders using official correspondence through emails and virtual meetings;</w:t>
      </w:r>
    </w:p>
    <w:p w14:paraId="5901F0E4" w14:textId="77777777" w:rsidR="009E7B01" w:rsidRPr="00EA5AB1" w:rsidRDefault="009E7B01" w:rsidP="009E7B01">
      <w:pPr>
        <w:pStyle w:val="BodyText"/>
        <w:numPr>
          <w:ilvl w:val="0"/>
          <w:numId w:val="15"/>
        </w:numPr>
        <w:ind w:right="233"/>
        <w:jc w:val="both"/>
        <w:rPr>
          <w:rFonts w:ascii="Times New Roman" w:hAnsi="Times New Roman" w:cs="Times New Roman"/>
        </w:rPr>
      </w:pPr>
      <w:r w:rsidRPr="00EA5AB1">
        <w:rPr>
          <w:rFonts w:ascii="Times New Roman" w:hAnsi="Times New Roman" w:cs="Times New Roman"/>
        </w:rPr>
        <w:t xml:space="preserve">Engage and inform stakeholders through providing regular updates on the website, social media of the </w:t>
      </w:r>
      <w:r>
        <w:rPr>
          <w:rFonts w:ascii="Times New Roman" w:hAnsi="Times New Roman" w:cs="Times New Roman"/>
        </w:rPr>
        <w:t>implementing agency</w:t>
      </w:r>
      <w:r w:rsidRPr="00EA5AB1">
        <w:rPr>
          <w:rFonts w:ascii="Times New Roman" w:hAnsi="Times New Roman" w:cs="Times New Roman"/>
        </w:rPr>
        <w:t>;</w:t>
      </w:r>
    </w:p>
    <w:p w14:paraId="3A833FAF" w14:textId="77777777" w:rsidR="009E7B01" w:rsidRPr="00EA5AB1" w:rsidRDefault="009E7B01" w:rsidP="009E7B01">
      <w:pPr>
        <w:pStyle w:val="BodyText"/>
        <w:numPr>
          <w:ilvl w:val="0"/>
          <w:numId w:val="15"/>
        </w:numPr>
        <w:ind w:right="233"/>
        <w:jc w:val="both"/>
        <w:rPr>
          <w:rFonts w:ascii="Times New Roman" w:hAnsi="Times New Roman" w:cs="Times New Roman"/>
        </w:rPr>
      </w:pPr>
      <w:r w:rsidRPr="00EA5AB1">
        <w:rPr>
          <w:rFonts w:ascii="Times New Roman" w:hAnsi="Times New Roman" w:cs="Times New Roman"/>
        </w:rPr>
        <w:t xml:space="preserve">Organize workshops and webinars using virtual communication platforms such as Zoom or others, as available for most participants; </w:t>
      </w:r>
    </w:p>
    <w:p w14:paraId="19BEF411" w14:textId="77777777" w:rsidR="009E7B01" w:rsidRPr="00EA5AB1" w:rsidRDefault="009E7B01" w:rsidP="009E7B01">
      <w:pPr>
        <w:pStyle w:val="BodyText"/>
        <w:numPr>
          <w:ilvl w:val="0"/>
          <w:numId w:val="15"/>
        </w:numPr>
        <w:ind w:right="233"/>
        <w:jc w:val="both"/>
        <w:rPr>
          <w:rFonts w:ascii="Times New Roman" w:hAnsi="Times New Roman" w:cs="Times New Roman"/>
        </w:rPr>
      </w:pPr>
      <w:r w:rsidRPr="00EA5AB1">
        <w:rPr>
          <w:rFonts w:ascii="Times New Roman" w:hAnsi="Times New Roman" w:cs="Times New Roman"/>
        </w:rPr>
        <w:t xml:space="preserve">Conduct specialized trainings and capacity building events, </w:t>
      </w:r>
      <w:r>
        <w:rPr>
          <w:rFonts w:ascii="Times New Roman" w:hAnsi="Times New Roman" w:cs="Times New Roman"/>
        </w:rPr>
        <w:t>either offline or</w:t>
      </w:r>
      <w:r w:rsidRPr="00EA5AB1">
        <w:rPr>
          <w:rFonts w:ascii="Times New Roman" w:hAnsi="Times New Roman" w:cs="Times New Roman"/>
        </w:rPr>
        <w:t xml:space="preserve"> through virtual platforms. </w:t>
      </w:r>
    </w:p>
    <w:p w14:paraId="07AC338B" w14:textId="77777777" w:rsidR="009E7B01" w:rsidRPr="00EA5AB1" w:rsidRDefault="009E7B01" w:rsidP="00860D7E">
      <w:pPr>
        <w:tabs>
          <w:tab w:val="left" w:pos="820"/>
          <w:tab w:val="left" w:pos="821"/>
        </w:tabs>
        <w:jc w:val="both"/>
        <w:rPr>
          <w:rFonts w:ascii="Times New Roman" w:hAnsi="Times New Roman" w:cs="Times New Roman"/>
        </w:rPr>
      </w:pPr>
    </w:p>
    <w:p w14:paraId="6ACC5551" w14:textId="77777777" w:rsidR="0075405A" w:rsidRDefault="0075405A" w:rsidP="00EA364F">
      <w:pPr>
        <w:pStyle w:val="BodyText"/>
        <w:spacing w:before="8"/>
        <w:ind w:left="0"/>
        <w:rPr>
          <w:rFonts w:ascii="Times New Roman" w:hAnsi="Times New Roman" w:cs="Times New Roman"/>
        </w:rPr>
      </w:pPr>
    </w:p>
    <w:p w14:paraId="128B2CDC" w14:textId="4ABABCF0" w:rsidR="0075405A" w:rsidRPr="00860D7E" w:rsidRDefault="00AC2608" w:rsidP="00860D7E">
      <w:pPr>
        <w:pStyle w:val="Heading2"/>
        <w:numPr>
          <w:ilvl w:val="1"/>
          <w:numId w:val="10"/>
        </w:numPr>
        <w:spacing w:before="100"/>
        <w:ind w:left="516" w:hanging="516"/>
        <w:rPr>
          <w:rFonts w:ascii="Times New Roman" w:hAnsi="Times New Roman" w:cs="Times New Roman"/>
          <w:b/>
        </w:rPr>
      </w:pPr>
      <w:bookmarkStart w:id="86" w:name="_Toc166674190"/>
      <w:r>
        <w:rPr>
          <w:rFonts w:ascii="Times New Roman" w:hAnsi="Times New Roman" w:cs="Times New Roman"/>
          <w:b/>
        </w:rPr>
        <w:t>S</w:t>
      </w:r>
      <w:r w:rsidRPr="00EA5AB1">
        <w:rPr>
          <w:rFonts w:ascii="Times New Roman" w:hAnsi="Times New Roman" w:cs="Times New Roman"/>
          <w:b/>
        </w:rPr>
        <w:t>takeholder engagement</w:t>
      </w:r>
      <w:r>
        <w:rPr>
          <w:rFonts w:ascii="Times New Roman" w:hAnsi="Times New Roman" w:cs="Times New Roman"/>
          <w:b/>
        </w:rPr>
        <w:t xml:space="preserve"> plan</w:t>
      </w:r>
      <w:bookmarkEnd w:id="86"/>
      <w:r>
        <w:rPr>
          <w:rFonts w:ascii="Times New Roman" w:hAnsi="Times New Roman" w:cs="Times New Roman"/>
          <w:b/>
        </w:rPr>
        <w:t xml:space="preserve"> </w:t>
      </w:r>
    </w:p>
    <w:p w14:paraId="37D48F9E" w14:textId="5F610C5B" w:rsidR="00EA364F" w:rsidRDefault="00EA364F" w:rsidP="00860D7E">
      <w:pPr>
        <w:pStyle w:val="BodyText"/>
        <w:spacing w:before="8"/>
        <w:ind w:left="0"/>
        <w:jc w:val="both"/>
        <w:rPr>
          <w:rFonts w:ascii="Times New Roman" w:hAnsi="Times New Roman" w:cs="Times New Roman"/>
        </w:rPr>
      </w:pPr>
      <w:r w:rsidRPr="00EA5AB1">
        <w:rPr>
          <w:rFonts w:ascii="Times New Roman" w:hAnsi="Times New Roman" w:cs="Times New Roman"/>
        </w:rPr>
        <w:t xml:space="preserve">The table below presents a set of engagement activities that will take place </w:t>
      </w:r>
      <w:r w:rsidR="00AC2608">
        <w:rPr>
          <w:rFonts w:ascii="Times New Roman" w:hAnsi="Times New Roman" w:cs="Times New Roman"/>
        </w:rPr>
        <w:t>from</w:t>
      </w:r>
      <w:r w:rsidRPr="00EA5AB1">
        <w:rPr>
          <w:rFonts w:ascii="Times New Roman" w:hAnsi="Times New Roman" w:cs="Times New Roman"/>
        </w:rPr>
        <w:t xml:space="preserve"> project preparation stage through implementation and completion of the project. The list of activities is not </w:t>
      </w:r>
      <w:r w:rsidR="00AC2608" w:rsidRPr="00EA5AB1">
        <w:rPr>
          <w:rFonts w:ascii="Times New Roman" w:hAnsi="Times New Roman" w:cs="Times New Roman"/>
        </w:rPr>
        <w:t>exhaustive,</w:t>
      </w:r>
      <w:r w:rsidRPr="00EA5AB1">
        <w:rPr>
          <w:rFonts w:ascii="Times New Roman" w:hAnsi="Times New Roman" w:cs="Times New Roman"/>
        </w:rPr>
        <w:t xml:space="preserve"> and it may be supplemented and modified during implementation</w:t>
      </w:r>
      <w:r w:rsidR="00AC2608">
        <w:rPr>
          <w:rFonts w:ascii="Times New Roman" w:hAnsi="Times New Roman" w:cs="Times New Roman"/>
        </w:rPr>
        <w:t>.</w:t>
      </w:r>
    </w:p>
    <w:p w14:paraId="79369D03" w14:textId="77777777" w:rsidR="00EA364F" w:rsidRDefault="00EA364F" w:rsidP="00B275DF">
      <w:pPr>
        <w:pStyle w:val="BodyText"/>
        <w:spacing w:before="8"/>
        <w:ind w:left="0"/>
        <w:rPr>
          <w:rFonts w:ascii="Times New Roman" w:hAnsi="Times New Roman" w:cs="Times New Roman"/>
        </w:rPr>
      </w:pPr>
    </w:p>
    <w:p w14:paraId="35D1ABA6" w14:textId="65C3FDE5" w:rsidR="00AC2608" w:rsidRDefault="00AC2608">
      <w:pPr>
        <w:rPr>
          <w:rFonts w:ascii="Times New Roman" w:hAnsi="Times New Roman" w:cs="Times New Roman"/>
        </w:rPr>
      </w:pPr>
    </w:p>
    <w:p w14:paraId="2F3CC51C" w14:textId="70C0F707" w:rsidR="00AC2608" w:rsidRPr="00AC2608" w:rsidRDefault="00AC2608" w:rsidP="008D7A6A">
      <w:pPr>
        <w:pStyle w:val="BodyText"/>
        <w:spacing w:before="8" w:after="120"/>
        <w:ind w:left="0"/>
        <w:rPr>
          <w:rFonts w:ascii="Times New Roman" w:hAnsi="Times New Roman" w:cs="Times New Roman"/>
          <w:i/>
          <w:iCs/>
        </w:rPr>
      </w:pPr>
      <w:bookmarkStart w:id="87" w:name="_Hlk166595469"/>
      <w:r w:rsidRPr="00AC2608">
        <w:rPr>
          <w:rFonts w:ascii="Times New Roman" w:hAnsi="Times New Roman" w:cs="Times New Roman"/>
          <w:i/>
          <w:iCs/>
        </w:rPr>
        <w:t>Table 4. Program for Stakeholder Engagement</w:t>
      </w:r>
      <w:bookmarkEnd w:id="87"/>
    </w:p>
    <w:tbl>
      <w:tblPr>
        <w:tblStyle w:val="TableGrid1"/>
        <w:tblW w:w="9912" w:type="dxa"/>
        <w:tblInd w:w="6" w:type="dxa"/>
        <w:tblCellMar>
          <w:top w:w="46" w:type="dxa"/>
          <w:left w:w="107" w:type="dxa"/>
          <w:right w:w="79" w:type="dxa"/>
        </w:tblCellMar>
        <w:tblLook w:val="04A0" w:firstRow="1" w:lastRow="0" w:firstColumn="1" w:lastColumn="0" w:noHBand="0" w:noVBand="1"/>
      </w:tblPr>
      <w:tblGrid>
        <w:gridCol w:w="2149"/>
        <w:gridCol w:w="1171"/>
        <w:gridCol w:w="1827"/>
        <w:gridCol w:w="1412"/>
        <w:gridCol w:w="1789"/>
        <w:gridCol w:w="1564"/>
      </w:tblGrid>
      <w:tr w:rsidR="002C1CFB" w:rsidRPr="00F82515" w14:paraId="5618A21F" w14:textId="77777777" w:rsidTr="007D0C04">
        <w:trPr>
          <w:trHeight w:val="862"/>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26BDC34D" w14:textId="77777777" w:rsidR="00AC2608" w:rsidRPr="008D7A6A" w:rsidRDefault="00AC2608" w:rsidP="005B0202">
            <w:pPr>
              <w:spacing w:line="259" w:lineRule="auto"/>
              <w:jc w:val="center"/>
              <w:rPr>
                <w:rFonts w:ascii="Times New Roman" w:hAnsi="Times New Roman" w:cs="Times New Roman"/>
                <w:sz w:val="20"/>
                <w:szCs w:val="20"/>
              </w:rPr>
            </w:pPr>
            <w:r w:rsidRPr="008D7A6A">
              <w:rPr>
                <w:rFonts w:ascii="Times New Roman" w:hAnsi="Times New Roman" w:cs="Times New Roman"/>
                <w:b/>
                <w:sz w:val="20"/>
                <w:szCs w:val="20"/>
              </w:rPr>
              <w:t>Project Stage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58FA2CA6" w14:textId="77777777" w:rsidR="00AC2608" w:rsidRPr="008D7A6A" w:rsidRDefault="00AC2608" w:rsidP="005B0202">
            <w:pPr>
              <w:spacing w:line="259" w:lineRule="auto"/>
              <w:jc w:val="center"/>
              <w:rPr>
                <w:rFonts w:ascii="Times New Roman" w:hAnsi="Times New Roman" w:cs="Times New Roman"/>
                <w:b/>
                <w:sz w:val="20"/>
                <w:szCs w:val="20"/>
              </w:rPr>
            </w:pPr>
            <w:r w:rsidRPr="008D7A6A">
              <w:rPr>
                <w:rFonts w:ascii="Times New Roman" w:hAnsi="Times New Roman" w:cs="Times New Roman"/>
                <w:b/>
                <w:sz w:val="20"/>
                <w:szCs w:val="20"/>
              </w:rPr>
              <w:t>Estimated Date/Time Period</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108FC7AE" w14:textId="77777777" w:rsidR="00AC2608" w:rsidRPr="008D7A6A" w:rsidRDefault="00AC2608" w:rsidP="005B0202">
            <w:pPr>
              <w:spacing w:line="259" w:lineRule="auto"/>
              <w:jc w:val="center"/>
              <w:rPr>
                <w:rFonts w:ascii="Times New Roman" w:hAnsi="Times New Roman" w:cs="Times New Roman"/>
                <w:sz w:val="20"/>
                <w:szCs w:val="20"/>
              </w:rPr>
            </w:pPr>
            <w:r w:rsidRPr="008D7A6A">
              <w:rPr>
                <w:rFonts w:ascii="Times New Roman" w:hAnsi="Times New Roman" w:cs="Times New Roman"/>
                <w:b/>
                <w:sz w:val="20"/>
                <w:szCs w:val="20"/>
              </w:rPr>
              <w:t>Topic of Consultation/ Message</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6EC1CD9" w14:textId="77777777" w:rsidR="00AC2608" w:rsidRPr="008D7A6A" w:rsidRDefault="00AC2608" w:rsidP="005B0202">
            <w:pPr>
              <w:spacing w:line="259" w:lineRule="auto"/>
              <w:ind w:right="28"/>
              <w:jc w:val="center"/>
              <w:rPr>
                <w:rFonts w:ascii="Times New Roman" w:hAnsi="Times New Roman" w:cs="Times New Roman"/>
                <w:sz w:val="20"/>
                <w:szCs w:val="20"/>
              </w:rPr>
            </w:pPr>
            <w:r w:rsidRPr="008D7A6A">
              <w:rPr>
                <w:rFonts w:ascii="Times New Roman" w:hAnsi="Times New Roman" w:cs="Times New Roman"/>
                <w:b/>
                <w:sz w:val="20"/>
                <w:szCs w:val="20"/>
              </w:rPr>
              <w:t xml:space="preserve">Method Used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B1BAB57" w14:textId="77777777" w:rsidR="00AC2608" w:rsidRPr="008D7A6A" w:rsidRDefault="00AC2608" w:rsidP="005B0202">
            <w:pPr>
              <w:spacing w:line="259" w:lineRule="auto"/>
              <w:jc w:val="center"/>
              <w:rPr>
                <w:rFonts w:ascii="Times New Roman" w:hAnsi="Times New Roman" w:cs="Times New Roman"/>
                <w:sz w:val="20"/>
                <w:szCs w:val="20"/>
              </w:rPr>
            </w:pPr>
            <w:r w:rsidRPr="008D7A6A">
              <w:rPr>
                <w:rFonts w:ascii="Times New Roman" w:hAnsi="Times New Roman" w:cs="Times New Roman"/>
                <w:b/>
                <w:sz w:val="20"/>
                <w:szCs w:val="20"/>
              </w:rPr>
              <w:t xml:space="preserve">Target Stakeholders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F8901D8" w14:textId="77777777" w:rsidR="00AC2608" w:rsidRPr="008D7A6A" w:rsidRDefault="00AC2608" w:rsidP="005B0202">
            <w:pPr>
              <w:spacing w:line="259" w:lineRule="auto"/>
              <w:ind w:left="44"/>
              <w:rPr>
                <w:rFonts w:ascii="Times New Roman" w:hAnsi="Times New Roman" w:cs="Times New Roman"/>
                <w:sz w:val="20"/>
                <w:szCs w:val="20"/>
              </w:rPr>
            </w:pPr>
            <w:r w:rsidRPr="008D7A6A">
              <w:rPr>
                <w:rFonts w:ascii="Times New Roman" w:hAnsi="Times New Roman" w:cs="Times New Roman"/>
                <w:b/>
                <w:sz w:val="20"/>
                <w:szCs w:val="20"/>
              </w:rPr>
              <w:t xml:space="preserve">Responsibilities </w:t>
            </w:r>
          </w:p>
        </w:tc>
      </w:tr>
      <w:tr w:rsidR="002C1CFB" w:rsidRPr="00F82515" w14:paraId="7D80A4E6" w14:textId="77777777" w:rsidTr="007D0C04">
        <w:trPr>
          <w:trHeight w:val="862"/>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1DC81C06" w14:textId="357B1AB2" w:rsidR="00F07ACD" w:rsidRPr="008D7A6A" w:rsidRDefault="003350C8" w:rsidP="003350C8">
            <w:pPr>
              <w:spacing w:line="259" w:lineRule="auto"/>
              <w:rPr>
                <w:rFonts w:ascii="Times New Roman" w:hAnsi="Times New Roman" w:cs="Times New Roman"/>
                <w:b/>
                <w:sz w:val="20"/>
                <w:szCs w:val="20"/>
              </w:rPr>
            </w:pPr>
            <w:r w:rsidRPr="007D0C04">
              <w:rPr>
                <w:rFonts w:ascii="Times New Roman" w:hAnsi="Times New Roman" w:cs="Times New Roman"/>
                <w:sz w:val="20"/>
                <w:szCs w:val="20"/>
              </w:rPr>
              <w:t>Prior to project appraisal</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20E7DCF6" w14:textId="77777777" w:rsidR="00F07ACD" w:rsidRPr="008D7A6A" w:rsidRDefault="00F07ACD" w:rsidP="003350C8">
            <w:pPr>
              <w:spacing w:line="259" w:lineRule="auto"/>
              <w:rPr>
                <w:rFonts w:ascii="Times New Roman" w:hAnsi="Times New Roman" w:cs="Times New Roman"/>
                <w:b/>
                <w:sz w:val="20"/>
                <w:szCs w:val="20"/>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7A14877B" w14:textId="47C70A6A" w:rsidR="00F07ACD" w:rsidRPr="008D7A6A" w:rsidRDefault="003350C8" w:rsidP="003350C8">
            <w:pPr>
              <w:spacing w:line="259" w:lineRule="auto"/>
              <w:rPr>
                <w:rFonts w:ascii="Times New Roman" w:hAnsi="Times New Roman" w:cs="Times New Roman"/>
                <w:b/>
                <w:sz w:val="20"/>
                <w:szCs w:val="20"/>
              </w:rPr>
            </w:pPr>
            <w:r>
              <w:rPr>
                <w:rFonts w:ascii="Times New Roman" w:hAnsi="Times New Roman" w:cs="Times New Roman"/>
                <w:sz w:val="20"/>
                <w:szCs w:val="20"/>
                <w:lang w:val="en-GB"/>
              </w:rPr>
              <w:t>Assessment of available services at local level to identify local implementing partners as Project subgrantees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C6C4430" w14:textId="77777777" w:rsidR="00F07ACD" w:rsidRDefault="003350C8" w:rsidP="003350C8">
            <w:pPr>
              <w:spacing w:line="259" w:lineRule="auto"/>
              <w:ind w:right="28"/>
              <w:rPr>
                <w:rFonts w:ascii="Times New Roman" w:hAnsi="Times New Roman" w:cs="Times New Roman"/>
                <w:bCs/>
                <w:sz w:val="20"/>
                <w:szCs w:val="20"/>
              </w:rPr>
            </w:pPr>
            <w:r w:rsidRPr="003350C8">
              <w:rPr>
                <w:rFonts w:ascii="Times New Roman" w:hAnsi="Times New Roman" w:cs="Times New Roman"/>
                <w:bCs/>
                <w:sz w:val="20"/>
                <w:szCs w:val="20"/>
              </w:rPr>
              <w:t>Phone calls, Online meetings</w:t>
            </w:r>
            <w:r>
              <w:rPr>
                <w:rFonts w:ascii="Times New Roman" w:hAnsi="Times New Roman" w:cs="Times New Roman"/>
                <w:bCs/>
                <w:sz w:val="20"/>
                <w:szCs w:val="20"/>
              </w:rPr>
              <w:t>,</w:t>
            </w:r>
          </w:p>
          <w:p w14:paraId="009E69C8" w14:textId="709B1394" w:rsidR="003350C8" w:rsidRPr="003350C8" w:rsidRDefault="003350C8" w:rsidP="003350C8">
            <w:pPr>
              <w:spacing w:line="259" w:lineRule="auto"/>
              <w:ind w:right="28"/>
              <w:rPr>
                <w:rFonts w:ascii="Times New Roman" w:hAnsi="Times New Roman" w:cs="Times New Roman"/>
                <w:bCs/>
                <w:sz w:val="20"/>
                <w:szCs w:val="20"/>
              </w:rPr>
            </w:pPr>
            <w:r>
              <w:rPr>
                <w:rFonts w:ascii="Times New Roman" w:hAnsi="Times New Roman" w:cs="Times New Roman"/>
                <w:bCs/>
                <w:sz w:val="20"/>
                <w:szCs w:val="20"/>
              </w:rPr>
              <w:t>On-site visits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84CC6F1" w14:textId="079BEAB4" w:rsidR="00F07ACD" w:rsidRPr="003350C8" w:rsidRDefault="003350C8" w:rsidP="003350C8">
            <w:pPr>
              <w:spacing w:line="259" w:lineRule="auto"/>
              <w:rPr>
                <w:rFonts w:ascii="Times New Roman" w:hAnsi="Times New Roman" w:cs="Times New Roman"/>
                <w:bCs/>
                <w:sz w:val="20"/>
                <w:szCs w:val="20"/>
              </w:rPr>
            </w:pPr>
            <w:r w:rsidRPr="003350C8">
              <w:rPr>
                <w:rFonts w:ascii="Times New Roman" w:hAnsi="Times New Roman" w:cs="Times New Roman"/>
                <w:bCs/>
                <w:sz w:val="20"/>
                <w:szCs w:val="20"/>
              </w:rPr>
              <w:t>Local public authorities and NGOs providing assistance to DV and GBV survivors</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1478E89E" w14:textId="0BD64AF6" w:rsidR="00F07ACD" w:rsidRPr="003350C8" w:rsidRDefault="007E4F92" w:rsidP="003350C8">
            <w:pPr>
              <w:spacing w:line="259" w:lineRule="auto"/>
              <w:ind w:left="44"/>
              <w:rPr>
                <w:rFonts w:ascii="Times New Roman" w:hAnsi="Times New Roman" w:cs="Times New Roman"/>
                <w:bCs/>
                <w:sz w:val="20"/>
                <w:szCs w:val="20"/>
              </w:rPr>
            </w:pPr>
            <w:r>
              <w:rPr>
                <w:rFonts w:ascii="Times New Roman" w:hAnsi="Times New Roman" w:cs="Times New Roman"/>
                <w:bCs/>
                <w:sz w:val="20"/>
                <w:szCs w:val="20"/>
              </w:rPr>
              <w:t xml:space="preserve">Gender-Centru </w:t>
            </w:r>
            <w:r w:rsidR="003350C8" w:rsidRPr="003350C8">
              <w:rPr>
                <w:rFonts w:ascii="Times New Roman" w:hAnsi="Times New Roman" w:cs="Times New Roman"/>
                <w:bCs/>
                <w:sz w:val="20"/>
                <w:szCs w:val="20"/>
              </w:rPr>
              <w:t xml:space="preserve"> in consultation with Ministry of Labor and Social Protection</w:t>
            </w:r>
            <w:r w:rsidR="00B35FDC">
              <w:rPr>
                <w:rFonts w:ascii="Times New Roman" w:hAnsi="Times New Roman" w:cs="Times New Roman"/>
                <w:sz w:val="20"/>
                <w:szCs w:val="20"/>
              </w:rPr>
              <w:t xml:space="preserve"> </w:t>
            </w:r>
            <w:r w:rsidR="00B35FDC">
              <w:rPr>
                <w:rFonts w:ascii="Times New Roman" w:hAnsi="Times New Roman" w:cs="Times New Roman"/>
                <w:sz w:val="20"/>
                <w:szCs w:val="20"/>
              </w:rPr>
              <w:t>ANCPV</w:t>
            </w:r>
          </w:p>
        </w:tc>
      </w:tr>
      <w:tr w:rsidR="002C1CFB" w:rsidRPr="00F82515" w14:paraId="57D5202E" w14:textId="77777777" w:rsidTr="007D0C04">
        <w:trPr>
          <w:trHeight w:val="544"/>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3C995AF7" w14:textId="359E2C4B" w:rsidR="003350C8" w:rsidRDefault="003350C8" w:rsidP="005B0202">
            <w:pPr>
              <w:spacing w:line="259" w:lineRule="auto"/>
              <w:rPr>
                <w:rFonts w:ascii="Times New Roman" w:hAnsi="Times New Roman" w:cs="Times New Roman"/>
                <w:sz w:val="20"/>
                <w:szCs w:val="20"/>
              </w:rPr>
            </w:pPr>
            <w:r w:rsidRPr="003350C8">
              <w:rPr>
                <w:rFonts w:ascii="Times New Roman" w:hAnsi="Times New Roman" w:cs="Times New Roman"/>
                <w:sz w:val="20"/>
                <w:szCs w:val="20"/>
              </w:rPr>
              <w:t>Prior to project appraisal</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6243878D" w14:textId="77777777" w:rsidR="003350C8" w:rsidRPr="008D7A6A" w:rsidRDefault="003350C8" w:rsidP="005B0202">
            <w:pPr>
              <w:spacing w:line="259" w:lineRule="auto"/>
              <w:ind w:left="1"/>
              <w:rPr>
                <w:rFonts w:ascii="Times New Roman" w:hAnsi="Times New Roman" w:cs="Times New Roman"/>
                <w:sz w:val="20"/>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53B4138C" w14:textId="62130445" w:rsidR="003350C8" w:rsidRDefault="003350C8" w:rsidP="005B0202">
            <w:pPr>
              <w:spacing w:line="259" w:lineRule="auto"/>
              <w:ind w:left="1"/>
              <w:rPr>
                <w:rFonts w:ascii="Times New Roman" w:hAnsi="Times New Roman" w:cs="Times New Roman"/>
                <w:sz w:val="20"/>
                <w:szCs w:val="20"/>
              </w:rPr>
            </w:pPr>
            <w:r w:rsidRPr="003350C8">
              <w:rPr>
                <w:rFonts w:ascii="Times New Roman" w:hAnsi="Times New Roman" w:cs="Times New Roman"/>
                <w:sz w:val="20"/>
                <w:szCs w:val="20"/>
              </w:rPr>
              <w:t>Selection of most optimal housing model</w:t>
            </w:r>
            <w:r>
              <w:rPr>
                <w:rFonts w:ascii="Times New Roman" w:hAnsi="Times New Roman" w:cs="Times New Roman"/>
                <w:sz w:val="20"/>
                <w:szCs w:val="20"/>
              </w:rPr>
              <w:t xml:space="preserve"> for beneficiaries in Component 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E5ECE35" w14:textId="1BB07D1E" w:rsidR="003350C8" w:rsidRDefault="003350C8" w:rsidP="005B0202">
            <w:pPr>
              <w:spacing w:line="259" w:lineRule="auto"/>
              <w:ind w:left="1"/>
              <w:rPr>
                <w:rFonts w:ascii="Times New Roman" w:hAnsi="Times New Roman" w:cs="Times New Roman"/>
                <w:sz w:val="20"/>
                <w:szCs w:val="20"/>
              </w:rPr>
            </w:pPr>
            <w:r w:rsidRPr="003350C8">
              <w:rPr>
                <w:rFonts w:ascii="Times New Roman" w:hAnsi="Times New Roman" w:cs="Times New Roman"/>
                <w:sz w:val="20"/>
                <w:szCs w:val="20"/>
              </w:rPr>
              <w:t>Phone calls, Online meetings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61993C1" w14:textId="4020D5DD" w:rsidR="003350C8" w:rsidRDefault="007E4F92" w:rsidP="005B0202">
            <w:pPr>
              <w:spacing w:line="259" w:lineRule="auto"/>
              <w:ind w:left="2"/>
              <w:rPr>
                <w:rFonts w:ascii="Times New Roman" w:hAnsi="Times New Roman" w:cs="Times New Roman"/>
                <w:sz w:val="20"/>
                <w:szCs w:val="20"/>
              </w:rPr>
            </w:pPr>
            <w:r>
              <w:rPr>
                <w:rFonts w:ascii="Times New Roman" w:hAnsi="Times New Roman" w:cs="Times New Roman"/>
                <w:sz w:val="20"/>
                <w:szCs w:val="20"/>
              </w:rPr>
              <w:t xml:space="preserve">GBV Agency that will ensure the communication with </w:t>
            </w:r>
            <w:r w:rsidR="003350C8" w:rsidRPr="003350C8">
              <w:rPr>
                <w:rFonts w:ascii="Times New Roman" w:hAnsi="Times New Roman" w:cs="Times New Roman"/>
                <w:sz w:val="20"/>
                <w:szCs w:val="20"/>
              </w:rPr>
              <w:t>Ministry of Labor and Social Protection</w:t>
            </w:r>
            <w:r w:rsidR="002E156E">
              <w:rPr>
                <w:rFonts w:ascii="Times New Roman" w:hAnsi="Times New Roman" w:cs="Times New Roman"/>
                <w:sz w:val="20"/>
                <w:szCs w:val="20"/>
              </w:rPr>
              <w:t xml:space="preserve"> and Local Public Administration authorities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ED9303B" w14:textId="77777777" w:rsidR="00B35FDC" w:rsidRDefault="002E156E" w:rsidP="005B0202">
            <w:pPr>
              <w:spacing w:line="259" w:lineRule="auto"/>
              <w:rPr>
                <w:rFonts w:ascii="Times New Roman" w:hAnsi="Times New Roman" w:cs="Times New Roman"/>
                <w:sz w:val="20"/>
                <w:szCs w:val="20"/>
              </w:rPr>
            </w:pPr>
            <w:r>
              <w:rPr>
                <w:rFonts w:ascii="Times New Roman" w:hAnsi="Times New Roman" w:cs="Times New Roman"/>
                <w:sz w:val="20"/>
                <w:szCs w:val="20"/>
              </w:rPr>
              <w:t>Gender-Centru</w:t>
            </w:r>
          </w:p>
          <w:p w14:paraId="2E463E69" w14:textId="345F9BA4" w:rsidR="003350C8" w:rsidRDefault="00B35FDC" w:rsidP="005B0202">
            <w:pPr>
              <w:spacing w:line="259" w:lineRule="auto"/>
              <w:rPr>
                <w:rFonts w:ascii="Times New Roman" w:hAnsi="Times New Roman" w:cs="Times New Roman"/>
                <w:sz w:val="20"/>
                <w:szCs w:val="20"/>
              </w:rPr>
            </w:pPr>
            <w:r>
              <w:rPr>
                <w:rFonts w:ascii="Times New Roman" w:hAnsi="Times New Roman" w:cs="Times New Roman"/>
                <w:sz w:val="20"/>
                <w:szCs w:val="20"/>
              </w:rPr>
              <w:t>ANCPV</w:t>
            </w:r>
            <w:r w:rsidR="002E156E">
              <w:rPr>
                <w:rFonts w:ascii="Times New Roman" w:hAnsi="Times New Roman" w:cs="Times New Roman"/>
                <w:sz w:val="20"/>
                <w:szCs w:val="20"/>
              </w:rPr>
              <w:t xml:space="preserve"> </w:t>
            </w:r>
          </w:p>
        </w:tc>
      </w:tr>
      <w:tr w:rsidR="002C1CFB" w:rsidRPr="00F82515" w14:paraId="72032F9B" w14:textId="77777777" w:rsidTr="007D0C04">
        <w:trPr>
          <w:trHeight w:val="544"/>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0A105343" w14:textId="19F6E2FB" w:rsidR="00AC2608" w:rsidRPr="008D7A6A" w:rsidRDefault="002C1CFB" w:rsidP="005B0202">
            <w:pPr>
              <w:spacing w:line="259" w:lineRule="auto"/>
              <w:rPr>
                <w:rFonts w:ascii="Times New Roman" w:hAnsi="Times New Roman" w:cs="Times New Roman"/>
                <w:sz w:val="20"/>
                <w:szCs w:val="20"/>
              </w:rPr>
            </w:pPr>
            <w:r>
              <w:rPr>
                <w:rFonts w:ascii="Times New Roman" w:hAnsi="Times New Roman" w:cs="Times New Roman"/>
                <w:sz w:val="20"/>
                <w:szCs w:val="20"/>
              </w:rPr>
              <w:t>During</w:t>
            </w:r>
            <w:r w:rsidR="00AC2608" w:rsidRPr="008D7A6A">
              <w:rPr>
                <w:rFonts w:ascii="Times New Roman" w:hAnsi="Times New Roman" w:cs="Times New Roman"/>
                <w:sz w:val="20"/>
                <w:szCs w:val="20"/>
              </w:rPr>
              <w:t xml:space="preserve"> </w:t>
            </w:r>
            <w:r w:rsidR="00F82515" w:rsidRPr="00F82515">
              <w:rPr>
                <w:rFonts w:ascii="Times New Roman" w:hAnsi="Times New Roman" w:cs="Times New Roman"/>
                <w:sz w:val="20"/>
                <w:szCs w:val="20"/>
              </w:rPr>
              <w:t>p</w:t>
            </w:r>
            <w:r w:rsidR="00AC2608" w:rsidRPr="008D7A6A">
              <w:rPr>
                <w:rFonts w:ascii="Times New Roman" w:hAnsi="Times New Roman" w:cs="Times New Roman"/>
                <w:sz w:val="20"/>
                <w:szCs w:val="20"/>
              </w:rPr>
              <w:t xml:space="preserve">roject implementation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2F56D635" w14:textId="53BDEB30" w:rsidR="00AC2608" w:rsidRPr="008D7A6A" w:rsidRDefault="00F82515" w:rsidP="005B0202">
            <w:pPr>
              <w:spacing w:line="259" w:lineRule="auto"/>
              <w:ind w:left="1"/>
              <w:rPr>
                <w:rFonts w:ascii="Times New Roman" w:hAnsi="Times New Roman" w:cs="Times New Roman"/>
                <w:sz w:val="20"/>
              </w:rPr>
            </w:pPr>
            <w:r w:rsidRPr="008D7A6A">
              <w:rPr>
                <w:rFonts w:ascii="Times New Roman" w:hAnsi="Times New Roman" w:cs="Times New Roman"/>
                <w:sz w:val="20"/>
              </w:rPr>
              <w:t>4 ye</w:t>
            </w:r>
            <w:r>
              <w:rPr>
                <w:rFonts w:ascii="Times New Roman" w:hAnsi="Times New Roman" w:cs="Times New Roman"/>
                <w:sz w:val="20"/>
              </w:rPr>
              <w:t>ars</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316470D1" w14:textId="6D697E09" w:rsidR="00AC2608" w:rsidRPr="008D7A6A" w:rsidRDefault="00F82515" w:rsidP="005B0202">
            <w:pPr>
              <w:spacing w:line="259" w:lineRule="auto"/>
              <w:ind w:left="1"/>
              <w:rPr>
                <w:rFonts w:ascii="Times New Roman" w:hAnsi="Times New Roman" w:cs="Times New Roman"/>
                <w:sz w:val="20"/>
                <w:szCs w:val="20"/>
              </w:rPr>
            </w:pPr>
            <w:r>
              <w:rPr>
                <w:rFonts w:ascii="Times New Roman" w:hAnsi="Times New Roman" w:cs="Times New Roman"/>
                <w:sz w:val="20"/>
                <w:szCs w:val="20"/>
              </w:rPr>
              <w:t>Information about DV and GBV, available legal remedies, services</w:t>
            </w:r>
            <w:r w:rsidR="00195162">
              <w:rPr>
                <w:rFonts w:ascii="Times New Roman" w:hAnsi="Times New Roman" w:cs="Times New Roman"/>
                <w:sz w:val="20"/>
                <w:szCs w:val="20"/>
              </w:rPr>
              <w:t xml:space="preserve"> and types of assistance </w:t>
            </w:r>
            <w:r>
              <w:rPr>
                <w:rFonts w:ascii="Times New Roman" w:hAnsi="Times New Roman" w:cs="Times New Roman"/>
                <w:sz w:val="20"/>
                <w:szCs w:val="20"/>
              </w:rPr>
              <w:t xml:space="preserve"> provided under the project, contact details of project locations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CF6CB57" w14:textId="77777777" w:rsidR="00AC2608" w:rsidRDefault="00F82515" w:rsidP="005B0202">
            <w:pPr>
              <w:spacing w:line="259" w:lineRule="auto"/>
              <w:ind w:left="1"/>
              <w:rPr>
                <w:rFonts w:ascii="Times New Roman" w:hAnsi="Times New Roman" w:cs="Times New Roman"/>
                <w:sz w:val="20"/>
                <w:szCs w:val="20"/>
              </w:rPr>
            </w:pPr>
            <w:r>
              <w:rPr>
                <w:rFonts w:ascii="Times New Roman" w:hAnsi="Times New Roman" w:cs="Times New Roman"/>
                <w:sz w:val="20"/>
                <w:szCs w:val="20"/>
              </w:rPr>
              <w:t>Leaflets, brochures, video materials, Facebook posts, web articles etc</w:t>
            </w:r>
          </w:p>
          <w:p w14:paraId="7548D94A" w14:textId="6E0D63C8" w:rsidR="00F82515" w:rsidRPr="008D7A6A" w:rsidRDefault="00F82515" w:rsidP="005B0202">
            <w:pPr>
              <w:spacing w:line="259" w:lineRule="auto"/>
              <w:ind w:left="1"/>
              <w:rPr>
                <w:rFonts w:ascii="Times New Roman" w:hAnsi="Times New Roman" w:cs="Times New Roman"/>
                <w:sz w:val="20"/>
                <w:szCs w:val="20"/>
              </w:rPr>
            </w:pPr>
            <w:r>
              <w:rPr>
                <w:rFonts w:ascii="Times New Roman" w:hAnsi="Times New Roman" w:cs="Times New Roman"/>
                <w:sz w:val="20"/>
                <w:szCs w:val="20"/>
              </w:rPr>
              <w:t xml:space="preserve">For refugee and other minority groups women, all information will be translated into Russian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06C4E426" w14:textId="000EC601" w:rsidR="00AC2608" w:rsidRPr="008D7A6A" w:rsidRDefault="00534458" w:rsidP="005B0202">
            <w:pPr>
              <w:spacing w:line="259" w:lineRule="auto"/>
              <w:ind w:left="2"/>
              <w:rPr>
                <w:rFonts w:ascii="Times New Roman" w:hAnsi="Times New Roman" w:cs="Times New Roman"/>
                <w:sz w:val="20"/>
                <w:szCs w:val="20"/>
              </w:rPr>
            </w:pPr>
            <w:r>
              <w:rPr>
                <w:rFonts w:ascii="Times New Roman" w:hAnsi="Times New Roman" w:cs="Times New Roman"/>
                <w:sz w:val="20"/>
                <w:szCs w:val="20"/>
              </w:rPr>
              <w:t xml:space="preserve">Women survivors of </w:t>
            </w:r>
            <w:r w:rsidR="00F82515">
              <w:rPr>
                <w:rFonts w:ascii="Times New Roman" w:hAnsi="Times New Roman" w:cs="Times New Roman"/>
                <w:sz w:val="20"/>
                <w:szCs w:val="20"/>
              </w:rPr>
              <w:t xml:space="preserve">DV and GBV in Component 1, including </w:t>
            </w:r>
            <w:r>
              <w:rPr>
                <w:rFonts w:ascii="Times New Roman" w:hAnsi="Times New Roman" w:cs="Times New Roman"/>
                <w:sz w:val="20"/>
                <w:szCs w:val="20"/>
              </w:rPr>
              <w:t xml:space="preserve">women with disabilities, </w:t>
            </w:r>
            <w:r w:rsidR="00F82515">
              <w:rPr>
                <w:rFonts w:ascii="Times New Roman" w:hAnsi="Times New Roman" w:cs="Times New Roman"/>
                <w:sz w:val="20"/>
                <w:szCs w:val="20"/>
              </w:rPr>
              <w:t>refugee</w:t>
            </w:r>
            <w:r>
              <w:rPr>
                <w:rFonts w:ascii="Times New Roman" w:hAnsi="Times New Roman" w:cs="Times New Roman"/>
                <w:sz w:val="20"/>
                <w:szCs w:val="20"/>
              </w:rPr>
              <w:t>, elderly</w:t>
            </w:r>
            <w:r w:rsidR="00F82515">
              <w:rPr>
                <w:rFonts w:ascii="Times New Roman" w:hAnsi="Times New Roman" w:cs="Times New Roman"/>
                <w:sz w:val="20"/>
                <w:szCs w:val="20"/>
              </w:rPr>
              <w:t xml:space="preserve"> women</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A712772" w14:textId="1E05D8EB" w:rsidR="00AC2608" w:rsidRPr="008D7A6A" w:rsidRDefault="005B78FC" w:rsidP="005B0202">
            <w:pPr>
              <w:spacing w:line="259" w:lineRule="auto"/>
              <w:rPr>
                <w:rFonts w:ascii="Times New Roman" w:hAnsi="Times New Roman" w:cs="Times New Roman"/>
                <w:sz w:val="20"/>
                <w:szCs w:val="20"/>
              </w:rPr>
            </w:pPr>
            <w:r>
              <w:rPr>
                <w:rFonts w:ascii="Times New Roman" w:hAnsi="Times New Roman" w:cs="Times New Roman"/>
                <w:sz w:val="20"/>
                <w:szCs w:val="20"/>
              </w:rPr>
              <w:t xml:space="preserve">Gender-Centru </w:t>
            </w:r>
            <w:r w:rsidR="00F82515">
              <w:rPr>
                <w:rFonts w:ascii="Times New Roman" w:hAnsi="Times New Roman" w:cs="Times New Roman"/>
                <w:sz w:val="20"/>
                <w:szCs w:val="20"/>
              </w:rPr>
              <w:t xml:space="preserve"> and </w:t>
            </w:r>
            <w:r w:rsidR="00451C8D">
              <w:rPr>
                <w:rFonts w:ascii="Times New Roman" w:hAnsi="Times New Roman" w:cs="Times New Roman"/>
                <w:sz w:val="20"/>
                <w:szCs w:val="20"/>
              </w:rPr>
              <w:t>AVE Copiii</w:t>
            </w:r>
          </w:p>
        </w:tc>
      </w:tr>
      <w:tr w:rsidR="002C1CFB" w:rsidRPr="00F82515" w14:paraId="4212FFF8" w14:textId="77777777" w:rsidTr="007D0C04">
        <w:trPr>
          <w:trHeight w:val="544"/>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4C96908A" w14:textId="20C9662B" w:rsidR="00F82515" w:rsidRPr="00F82515" w:rsidRDefault="002C1CFB" w:rsidP="00F82515">
            <w:pPr>
              <w:spacing w:line="259" w:lineRule="auto"/>
              <w:rPr>
                <w:rFonts w:ascii="Times New Roman" w:hAnsi="Times New Roman" w:cs="Times New Roman"/>
                <w:sz w:val="20"/>
                <w:szCs w:val="20"/>
              </w:rPr>
            </w:pPr>
            <w:r>
              <w:rPr>
                <w:rFonts w:ascii="Times New Roman" w:hAnsi="Times New Roman" w:cs="Times New Roman"/>
                <w:sz w:val="20"/>
                <w:szCs w:val="20"/>
              </w:rPr>
              <w:t>During</w:t>
            </w:r>
            <w:r w:rsidRPr="008D7A6A">
              <w:rPr>
                <w:rFonts w:ascii="Times New Roman" w:hAnsi="Times New Roman" w:cs="Times New Roman"/>
                <w:sz w:val="20"/>
                <w:szCs w:val="20"/>
              </w:rPr>
              <w:t xml:space="preserve"> </w:t>
            </w:r>
            <w:r w:rsidR="00F82515" w:rsidRPr="008D7A6A">
              <w:rPr>
                <w:rFonts w:ascii="Times New Roman" w:hAnsi="Times New Roman" w:cs="Times New Roman"/>
                <w:sz w:val="20"/>
                <w:szCs w:val="20"/>
              </w:rPr>
              <w:t xml:space="preserve">project implementation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4733CE02" w14:textId="40E57595" w:rsidR="00F82515" w:rsidRPr="00F82515" w:rsidRDefault="00F82515" w:rsidP="00F82515">
            <w:pPr>
              <w:spacing w:line="259" w:lineRule="auto"/>
              <w:ind w:left="1"/>
              <w:rPr>
                <w:rFonts w:ascii="Times New Roman" w:hAnsi="Times New Roman" w:cs="Times New Roman"/>
                <w:sz w:val="20"/>
                <w:szCs w:val="20"/>
              </w:rPr>
            </w:pPr>
            <w:r w:rsidRPr="008D7A6A">
              <w:rPr>
                <w:rFonts w:ascii="Times New Roman" w:hAnsi="Times New Roman" w:cs="Times New Roman"/>
                <w:sz w:val="20"/>
                <w:szCs w:val="20"/>
              </w:rPr>
              <w:t>4 years</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2972EE55" w14:textId="34546DF2" w:rsidR="00F82515" w:rsidRPr="00F82515" w:rsidRDefault="00685664" w:rsidP="00F82515">
            <w:pPr>
              <w:spacing w:line="259" w:lineRule="auto"/>
              <w:ind w:left="1"/>
              <w:rPr>
                <w:rFonts w:ascii="Times New Roman" w:hAnsi="Times New Roman" w:cs="Times New Roman"/>
                <w:sz w:val="20"/>
                <w:szCs w:val="20"/>
              </w:rPr>
            </w:pPr>
            <w:r>
              <w:rPr>
                <w:rFonts w:ascii="Times New Roman" w:hAnsi="Times New Roman" w:cs="Times New Roman"/>
                <w:sz w:val="20"/>
                <w:szCs w:val="20"/>
              </w:rPr>
              <w:t xml:space="preserve">Information about available personal development and professional training courses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36F9DAC" w14:textId="77777777" w:rsidR="00F82515" w:rsidRDefault="008D7A6A" w:rsidP="00F82515">
            <w:pPr>
              <w:spacing w:line="259" w:lineRule="auto"/>
              <w:ind w:left="1"/>
              <w:rPr>
                <w:rFonts w:ascii="Times New Roman" w:hAnsi="Times New Roman" w:cs="Times New Roman"/>
                <w:sz w:val="20"/>
                <w:szCs w:val="20"/>
              </w:rPr>
            </w:pPr>
            <w:r>
              <w:rPr>
                <w:rFonts w:ascii="Times New Roman" w:hAnsi="Times New Roman" w:cs="Times New Roman"/>
                <w:sz w:val="20"/>
                <w:szCs w:val="20"/>
              </w:rPr>
              <w:t>Leaflets</w:t>
            </w:r>
          </w:p>
          <w:p w14:paraId="392DF0EC" w14:textId="257B341C" w:rsidR="002021E1" w:rsidRPr="00F82515" w:rsidRDefault="002021E1" w:rsidP="00F82515">
            <w:pPr>
              <w:spacing w:line="259" w:lineRule="auto"/>
              <w:ind w:left="1"/>
              <w:rPr>
                <w:rFonts w:ascii="Times New Roman" w:hAnsi="Times New Roman" w:cs="Times New Roman"/>
                <w:sz w:val="20"/>
                <w:szCs w:val="20"/>
              </w:rPr>
            </w:pPr>
            <w:r>
              <w:rPr>
                <w:rFonts w:ascii="Times New Roman" w:hAnsi="Times New Roman" w:cs="Times New Roman"/>
                <w:sz w:val="20"/>
                <w:szCs w:val="20"/>
              </w:rPr>
              <w:t>Personal development and vocational training courses</w:t>
            </w:r>
            <w:r w:rsidR="00F07ACD">
              <w:rPr>
                <w:rFonts w:ascii="Times New Roman" w:hAnsi="Times New Roman" w:cs="Times New Roman"/>
                <w:sz w:val="20"/>
                <w:szCs w:val="20"/>
              </w:rPr>
              <w:t xml:space="preserve"> materials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3280507F" w14:textId="4538832D" w:rsidR="00F82515" w:rsidRPr="00F82515" w:rsidRDefault="00534458" w:rsidP="00F82515">
            <w:pPr>
              <w:spacing w:line="259" w:lineRule="auto"/>
              <w:ind w:left="2"/>
              <w:rPr>
                <w:rFonts w:ascii="Times New Roman" w:hAnsi="Times New Roman" w:cs="Times New Roman"/>
                <w:sz w:val="20"/>
                <w:szCs w:val="20"/>
              </w:rPr>
            </w:pPr>
            <w:r w:rsidRPr="00534458">
              <w:rPr>
                <w:rFonts w:ascii="Times New Roman" w:hAnsi="Times New Roman" w:cs="Times New Roman"/>
                <w:sz w:val="20"/>
                <w:szCs w:val="20"/>
              </w:rPr>
              <w:t>Women survivors of DV and GBV in Component 1, including women with disabilities, refugee women</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7F9CEBE7" w14:textId="66ED54D5" w:rsidR="00F82515" w:rsidRPr="00F82515" w:rsidRDefault="00803985" w:rsidP="00451C8D">
            <w:pPr>
              <w:spacing w:line="259" w:lineRule="auto"/>
              <w:rPr>
                <w:rFonts w:ascii="Times New Roman" w:hAnsi="Times New Roman" w:cs="Times New Roman"/>
                <w:sz w:val="20"/>
                <w:szCs w:val="20"/>
              </w:rPr>
            </w:pPr>
            <w:r>
              <w:rPr>
                <w:rFonts w:ascii="Times New Roman" w:hAnsi="Times New Roman" w:cs="Times New Roman"/>
                <w:sz w:val="20"/>
                <w:szCs w:val="20"/>
              </w:rPr>
              <w:t xml:space="preserve">Gender-Centru </w:t>
            </w:r>
            <w:r w:rsidR="00685664" w:rsidRPr="00685664">
              <w:rPr>
                <w:rFonts w:ascii="Times New Roman" w:hAnsi="Times New Roman" w:cs="Times New Roman"/>
                <w:sz w:val="20"/>
                <w:szCs w:val="20"/>
              </w:rPr>
              <w:t xml:space="preserve"> and </w:t>
            </w:r>
            <w:r w:rsidR="00451C8D">
              <w:rPr>
                <w:rFonts w:ascii="Times New Roman" w:hAnsi="Times New Roman" w:cs="Times New Roman"/>
                <w:sz w:val="20"/>
                <w:szCs w:val="20"/>
              </w:rPr>
              <w:t>AVE Copiii</w:t>
            </w:r>
          </w:p>
        </w:tc>
      </w:tr>
      <w:tr w:rsidR="002C1CFB" w:rsidRPr="00F82515" w14:paraId="1AD93523" w14:textId="77777777" w:rsidTr="007D0C04">
        <w:trPr>
          <w:trHeight w:val="544"/>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525AB7FA" w14:textId="0C5506F3" w:rsidR="008D7A6A" w:rsidRPr="008D7A6A" w:rsidRDefault="002C1CFB" w:rsidP="008D7A6A">
            <w:pPr>
              <w:spacing w:line="259" w:lineRule="auto"/>
              <w:rPr>
                <w:rFonts w:ascii="Times New Roman" w:hAnsi="Times New Roman" w:cs="Times New Roman"/>
                <w:sz w:val="20"/>
                <w:szCs w:val="20"/>
              </w:rPr>
            </w:pPr>
            <w:r>
              <w:rPr>
                <w:rFonts w:ascii="Times New Roman" w:hAnsi="Times New Roman" w:cs="Times New Roman"/>
                <w:sz w:val="20"/>
                <w:szCs w:val="20"/>
              </w:rPr>
              <w:t xml:space="preserve">During </w:t>
            </w:r>
            <w:r w:rsidR="008D7A6A" w:rsidRPr="008D7A6A">
              <w:rPr>
                <w:rFonts w:ascii="Times New Roman" w:hAnsi="Times New Roman" w:cs="Times New Roman"/>
                <w:sz w:val="20"/>
                <w:szCs w:val="20"/>
              </w:rPr>
              <w:t>project implementation</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7D50C80F" w14:textId="0C7BC2C1" w:rsidR="008D7A6A" w:rsidRPr="008D7A6A" w:rsidRDefault="008D7A6A" w:rsidP="008D7A6A">
            <w:pPr>
              <w:spacing w:line="259" w:lineRule="auto"/>
              <w:ind w:left="1"/>
              <w:rPr>
                <w:rFonts w:ascii="Times New Roman" w:hAnsi="Times New Roman" w:cs="Times New Roman"/>
                <w:sz w:val="20"/>
                <w:szCs w:val="20"/>
              </w:rPr>
            </w:pPr>
            <w:r>
              <w:rPr>
                <w:rFonts w:ascii="Times New Roman" w:hAnsi="Times New Roman" w:cs="Times New Roman"/>
                <w:sz w:val="20"/>
                <w:szCs w:val="20"/>
              </w:rPr>
              <w:t>4 years</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1F17EA47" w14:textId="6E7FA674" w:rsidR="008D7A6A" w:rsidRDefault="008D7A6A" w:rsidP="008D7A6A">
            <w:pPr>
              <w:spacing w:line="259" w:lineRule="auto"/>
              <w:ind w:left="1"/>
              <w:rPr>
                <w:rFonts w:ascii="Times New Roman" w:hAnsi="Times New Roman" w:cs="Times New Roman"/>
                <w:sz w:val="20"/>
                <w:szCs w:val="20"/>
              </w:rPr>
            </w:pPr>
            <w:r>
              <w:rPr>
                <w:rFonts w:ascii="Times New Roman" w:hAnsi="Times New Roman" w:cs="Times New Roman"/>
                <w:sz w:val="20"/>
                <w:szCs w:val="20"/>
              </w:rPr>
              <w:t>Beneficiaries’ satisfaction level with services provided under the project</w:t>
            </w:r>
            <w:r w:rsidR="00534458">
              <w:rPr>
                <w:rFonts w:ascii="Times New Roman" w:hAnsi="Times New Roman" w:cs="Times New Roman"/>
                <w:sz w:val="20"/>
                <w:szCs w:val="20"/>
              </w:rPr>
              <w:t>, including any grievances they would like to report</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8282C01" w14:textId="77777777" w:rsidR="008D7A6A" w:rsidRDefault="008D7A6A" w:rsidP="008D7A6A">
            <w:pPr>
              <w:spacing w:line="259" w:lineRule="auto"/>
              <w:ind w:left="1"/>
              <w:rPr>
                <w:rFonts w:ascii="Times New Roman" w:hAnsi="Times New Roman" w:cs="Times New Roman"/>
                <w:sz w:val="20"/>
                <w:szCs w:val="20"/>
              </w:rPr>
            </w:pPr>
            <w:r>
              <w:rPr>
                <w:rFonts w:ascii="Times New Roman" w:hAnsi="Times New Roman" w:cs="Times New Roman"/>
                <w:sz w:val="20"/>
                <w:szCs w:val="20"/>
              </w:rPr>
              <w:t>Anonymous satisfaction questionnaires</w:t>
            </w:r>
          </w:p>
          <w:p w14:paraId="12D2AEB0" w14:textId="77777777" w:rsidR="00534458" w:rsidRDefault="00534458" w:rsidP="008D7A6A">
            <w:pPr>
              <w:spacing w:line="259" w:lineRule="auto"/>
              <w:ind w:left="1"/>
              <w:rPr>
                <w:rFonts w:ascii="Times New Roman" w:hAnsi="Times New Roman" w:cs="Times New Roman"/>
                <w:sz w:val="20"/>
                <w:szCs w:val="20"/>
              </w:rPr>
            </w:pPr>
          </w:p>
          <w:p w14:paraId="73835EF6" w14:textId="6B1D679B" w:rsidR="00534458" w:rsidRDefault="00534458" w:rsidP="008D7A6A">
            <w:pPr>
              <w:spacing w:line="259" w:lineRule="auto"/>
              <w:ind w:left="1"/>
              <w:rPr>
                <w:rFonts w:ascii="Times New Roman" w:hAnsi="Times New Roman" w:cs="Times New Roman"/>
                <w:sz w:val="20"/>
                <w:szCs w:val="20"/>
              </w:rPr>
            </w:pPr>
            <w:r>
              <w:rPr>
                <w:rFonts w:ascii="Times New Roman" w:hAnsi="Times New Roman" w:cs="Times New Roman"/>
                <w:sz w:val="20"/>
                <w:szCs w:val="20"/>
              </w:rPr>
              <w:t xml:space="preserve">Online </w:t>
            </w:r>
            <w:r w:rsidR="00EE5247">
              <w:rPr>
                <w:rFonts w:ascii="Times New Roman" w:hAnsi="Times New Roman" w:cs="Times New Roman"/>
                <w:sz w:val="20"/>
                <w:szCs w:val="20"/>
              </w:rPr>
              <w:t xml:space="preserve">and offline </w:t>
            </w:r>
            <w:r>
              <w:rPr>
                <w:rFonts w:ascii="Times New Roman" w:hAnsi="Times New Roman" w:cs="Times New Roman"/>
                <w:sz w:val="20"/>
                <w:szCs w:val="20"/>
              </w:rPr>
              <w:t>grievance reporting tool (website or Facebook messages, emails, phone calls)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11DEF3EA" w14:textId="2CCACD6F" w:rsidR="008D7A6A" w:rsidRPr="00685664" w:rsidRDefault="008D7A6A" w:rsidP="008D7A6A">
            <w:pPr>
              <w:spacing w:line="259" w:lineRule="auto"/>
              <w:ind w:left="2"/>
              <w:rPr>
                <w:rFonts w:ascii="Times New Roman" w:hAnsi="Times New Roman" w:cs="Times New Roman"/>
                <w:sz w:val="20"/>
                <w:szCs w:val="20"/>
              </w:rPr>
            </w:pPr>
            <w:r w:rsidRPr="00534458">
              <w:rPr>
                <w:rFonts w:ascii="Times New Roman" w:hAnsi="Times New Roman" w:cs="Times New Roman"/>
                <w:sz w:val="20"/>
                <w:szCs w:val="20"/>
              </w:rPr>
              <w:t>DV and GBV survivors in Component 1, including refugee women</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314004E4" w14:textId="539593A5" w:rsidR="008D7A6A" w:rsidRPr="00685664" w:rsidRDefault="00803985" w:rsidP="008D7A6A">
            <w:pPr>
              <w:spacing w:line="259" w:lineRule="auto"/>
              <w:rPr>
                <w:rFonts w:ascii="Times New Roman" w:hAnsi="Times New Roman" w:cs="Times New Roman"/>
                <w:sz w:val="20"/>
                <w:szCs w:val="20"/>
              </w:rPr>
            </w:pPr>
            <w:r>
              <w:rPr>
                <w:rFonts w:ascii="Times New Roman" w:hAnsi="Times New Roman" w:cs="Times New Roman"/>
                <w:sz w:val="20"/>
                <w:szCs w:val="20"/>
              </w:rPr>
              <w:t xml:space="preserve">Gender-Centru </w:t>
            </w:r>
            <w:r w:rsidR="008D7A6A" w:rsidRPr="00534458">
              <w:rPr>
                <w:rFonts w:ascii="Times New Roman" w:hAnsi="Times New Roman" w:cs="Times New Roman"/>
                <w:sz w:val="20"/>
                <w:szCs w:val="20"/>
              </w:rPr>
              <w:t xml:space="preserve"> and </w:t>
            </w:r>
            <w:r w:rsidR="00451C8D">
              <w:rPr>
                <w:rFonts w:ascii="Times New Roman" w:hAnsi="Times New Roman" w:cs="Times New Roman"/>
                <w:sz w:val="20"/>
                <w:szCs w:val="20"/>
              </w:rPr>
              <w:t>AVE Copiii</w:t>
            </w:r>
          </w:p>
        </w:tc>
      </w:tr>
      <w:tr w:rsidR="002C1CFB" w:rsidRPr="00F82515" w14:paraId="06739840" w14:textId="77777777" w:rsidTr="007D0C04">
        <w:trPr>
          <w:trHeight w:val="544"/>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614CA069" w14:textId="2775A347" w:rsidR="00534458" w:rsidRPr="008D7A6A" w:rsidRDefault="002C1CFB" w:rsidP="00534458">
            <w:pPr>
              <w:spacing w:line="259" w:lineRule="auto"/>
              <w:rPr>
                <w:rFonts w:ascii="Times New Roman" w:hAnsi="Times New Roman" w:cs="Times New Roman"/>
                <w:sz w:val="20"/>
                <w:szCs w:val="20"/>
              </w:rPr>
            </w:pPr>
            <w:r>
              <w:rPr>
                <w:rFonts w:ascii="Times New Roman" w:hAnsi="Times New Roman" w:cs="Times New Roman"/>
                <w:sz w:val="20"/>
                <w:szCs w:val="20"/>
              </w:rPr>
              <w:t>During</w:t>
            </w:r>
            <w:r w:rsidR="00534458" w:rsidRPr="008D7A6A">
              <w:rPr>
                <w:rFonts w:ascii="Times New Roman" w:hAnsi="Times New Roman" w:cs="Times New Roman"/>
                <w:sz w:val="20"/>
                <w:szCs w:val="20"/>
              </w:rPr>
              <w:t xml:space="preserve"> project implementation</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53B2D381" w14:textId="5CE63BF8" w:rsidR="00534458" w:rsidRPr="008D7A6A" w:rsidRDefault="00534458" w:rsidP="00534458">
            <w:pPr>
              <w:spacing w:line="259" w:lineRule="auto"/>
              <w:ind w:left="1"/>
              <w:rPr>
                <w:rFonts w:ascii="Times New Roman" w:hAnsi="Times New Roman" w:cs="Times New Roman"/>
                <w:sz w:val="20"/>
                <w:szCs w:val="20"/>
              </w:rPr>
            </w:pPr>
            <w:r>
              <w:rPr>
                <w:rFonts w:ascii="Times New Roman" w:hAnsi="Times New Roman" w:cs="Times New Roman"/>
                <w:sz w:val="20"/>
                <w:szCs w:val="20"/>
              </w:rPr>
              <w:t>4 years</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E68E345" w14:textId="7F85EAD1" w:rsidR="00534458" w:rsidRDefault="002C1CFB" w:rsidP="00534458">
            <w:pPr>
              <w:spacing w:line="259" w:lineRule="auto"/>
              <w:ind w:left="1"/>
              <w:rPr>
                <w:rFonts w:ascii="Times New Roman" w:hAnsi="Times New Roman" w:cs="Times New Roman"/>
                <w:sz w:val="20"/>
                <w:szCs w:val="20"/>
              </w:rPr>
            </w:pPr>
            <w:r>
              <w:rPr>
                <w:rFonts w:ascii="Times New Roman" w:hAnsi="Times New Roman" w:cs="Times New Roman"/>
                <w:sz w:val="20"/>
                <w:szCs w:val="20"/>
              </w:rPr>
              <w:t>Information about gender-based violence, including sexual violence and digital violence (forms, consequences, legal remedies)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E374A7" w14:textId="2C8D8913" w:rsidR="00534458" w:rsidRDefault="002C1CFB" w:rsidP="00534458">
            <w:pPr>
              <w:spacing w:line="259" w:lineRule="auto"/>
              <w:ind w:left="1"/>
              <w:rPr>
                <w:rFonts w:ascii="Times New Roman" w:hAnsi="Times New Roman" w:cs="Times New Roman"/>
                <w:sz w:val="20"/>
                <w:szCs w:val="20"/>
              </w:rPr>
            </w:pPr>
            <w:r>
              <w:rPr>
                <w:rFonts w:ascii="Times New Roman" w:hAnsi="Times New Roman" w:cs="Times New Roman"/>
                <w:sz w:val="20"/>
                <w:szCs w:val="20"/>
              </w:rPr>
              <w:t>Informative sessions in all project regions, including supporting materials (leaflets, PPTs)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0C07C448" w14:textId="71563E62" w:rsidR="002C1CFB" w:rsidRPr="002C1CFB" w:rsidRDefault="002C1CFB" w:rsidP="002C1CFB">
            <w:pPr>
              <w:spacing w:line="259" w:lineRule="auto"/>
              <w:ind w:left="2"/>
              <w:rPr>
                <w:rFonts w:ascii="Times New Roman" w:hAnsi="Times New Roman" w:cs="Times New Roman"/>
                <w:sz w:val="20"/>
                <w:szCs w:val="20"/>
              </w:rPr>
            </w:pPr>
            <w:r w:rsidRPr="002C1CFB">
              <w:rPr>
                <w:rFonts w:ascii="Times New Roman" w:hAnsi="Times New Roman" w:cs="Times New Roman"/>
                <w:sz w:val="20"/>
                <w:szCs w:val="20"/>
              </w:rPr>
              <w:t>High school</w:t>
            </w:r>
            <w:r>
              <w:rPr>
                <w:rFonts w:ascii="Times New Roman" w:hAnsi="Times New Roman" w:cs="Times New Roman"/>
                <w:sz w:val="20"/>
                <w:szCs w:val="20"/>
              </w:rPr>
              <w:t xml:space="preserve"> and vocational school</w:t>
            </w:r>
            <w:r w:rsidRPr="002C1CFB">
              <w:rPr>
                <w:rFonts w:ascii="Times New Roman" w:hAnsi="Times New Roman" w:cs="Times New Roman"/>
                <w:sz w:val="20"/>
                <w:szCs w:val="20"/>
              </w:rPr>
              <w:t xml:space="preserve"> students (female and male) </w:t>
            </w:r>
          </w:p>
          <w:p w14:paraId="78FF1969" w14:textId="2495B48A" w:rsidR="00534458" w:rsidRPr="00685664" w:rsidRDefault="002C1CFB" w:rsidP="002C1CFB">
            <w:pPr>
              <w:spacing w:line="259" w:lineRule="auto"/>
              <w:ind w:left="2"/>
              <w:rPr>
                <w:rFonts w:ascii="Times New Roman" w:hAnsi="Times New Roman" w:cs="Times New Roman"/>
                <w:sz w:val="20"/>
                <w:szCs w:val="20"/>
              </w:rPr>
            </w:pPr>
            <w:r>
              <w:rPr>
                <w:rFonts w:ascii="Times New Roman" w:hAnsi="Times New Roman" w:cs="Times New Roman"/>
                <w:sz w:val="20"/>
                <w:szCs w:val="20"/>
              </w:rPr>
              <w:t>General</w:t>
            </w:r>
            <w:r w:rsidRPr="002C1CFB">
              <w:rPr>
                <w:rFonts w:ascii="Times New Roman" w:hAnsi="Times New Roman" w:cs="Times New Roman"/>
                <w:sz w:val="20"/>
                <w:szCs w:val="20"/>
              </w:rPr>
              <w:t xml:space="preserve"> population (female and male) in the project regions</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6D7EBCD0" w14:textId="2C4DF59D" w:rsidR="00534458" w:rsidRPr="00685664" w:rsidRDefault="00803985" w:rsidP="00534458">
            <w:pPr>
              <w:spacing w:line="259" w:lineRule="auto"/>
              <w:rPr>
                <w:rFonts w:ascii="Times New Roman" w:hAnsi="Times New Roman" w:cs="Times New Roman"/>
                <w:sz w:val="20"/>
                <w:szCs w:val="20"/>
              </w:rPr>
            </w:pPr>
            <w:r>
              <w:rPr>
                <w:rFonts w:ascii="Times New Roman" w:hAnsi="Times New Roman" w:cs="Times New Roman"/>
                <w:sz w:val="20"/>
                <w:szCs w:val="20"/>
              </w:rPr>
              <w:t xml:space="preserve">Gender-Centru </w:t>
            </w:r>
          </w:p>
        </w:tc>
      </w:tr>
      <w:tr w:rsidR="002C1CFB" w:rsidRPr="00F82515" w14:paraId="10702ABB" w14:textId="77777777" w:rsidTr="007D0C04">
        <w:trPr>
          <w:trHeight w:val="544"/>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262E8299" w14:textId="5214852C" w:rsidR="008D7A6A" w:rsidRPr="008D7A6A" w:rsidRDefault="007501F6" w:rsidP="00F82515">
            <w:pPr>
              <w:spacing w:line="259" w:lineRule="auto"/>
              <w:rPr>
                <w:rFonts w:ascii="Times New Roman" w:hAnsi="Times New Roman" w:cs="Times New Roman"/>
                <w:sz w:val="20"/>
                <w:szCs w:val="20"/>
              </w:rPr>
            </w:pPr>
            <w:r>
              <w:rPr>
                <w:rFonts w:ascii="Times New Roman" w:hAnsi="Times New Roman" w:cs="Times New Roman"/>
                <w:sz w:val="20"/>
                <w:szCs w:val="20"/>
              </w:rPr>
              <w:t>During project implementation</w:t>
            </w:r>
            <w:r w:rsidR="005D2FC0">
              <w:rPr>
                <w:rFonts w:ascii="Times New Roman" w:hAnsi="Times New Roman" w:cs="Times New Roman"/>
                <w:sz w:val="20"/>
                <w:szCs w:val="20"/>
              </w:rPr>
              <w:t>, periodically</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6154EF36" w14:textId="77777777" w:rsidR="008D7A6A" w:rsidRPr="008D7A6A" w:rsidRDefault="008D7A6A" w:rsidP="00F82515">
            <w:pPr>
              <w:spacing w:line="259" w:lineRule="auto"/>
              <w:ind w:left="1"/>
              <w:rPr>
                <w:rFonts w:ascii="Times New Roman" w:hAnsi="Times New Roman" w:cs="Times New Roman"/>
                <w:sz w:val="20"/>
                <w:szCs w:val="20"/>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1269DD56" w14:textId="64702FC0" w:rsidR="008D7A6A" w:rsidRDefault="007501F6" w:rsidP="00F82515">
            <w:pPr>
              <w:spacing w:line="259" w:lineRule="auto"/>
              <w:ind w:left="1"/>
              <w:rPr>
                <w:rFonts w:ascii="Times New Roman" w:hAnsi="Times New Roman" w:cs="Times New Roman"/>
                <w:sz w:val="20"/>
                <w:szCs w:val="20"/>
              </w:rPr>
            </w:pPr>
            <w:r>
              <w:rPr>
                <w:rFonts w:ascii="Times New Roman" w:hAnsi="Times New Roman" w:cs="Times New Roman"/>
                <w:sz w:val="20"/>
                <w:szCs w:val="20"/>
              </w:rPr>
              <w:t>Knowledge about the response to DV and GBV cases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5CE33E" w14:textId="028F683E" w:rsidR="008D7A6A" w:rsidRDefault="007501F6" w:rsidP="00F82515">
            <w:pPr>
              <w:spacing w:line="259" w:lineRule="auto"/>
              <w:ind w:left="1"/>
              <w:rPr>
                <w:rFonts w:ascii="Times New Roman" w:hAnsi="Times New Roman" w:cs="Times New Roman"/>
                <w:sz w:val="20"/>
                <w:szCs w:val="20"/>
              </w:rPr>
            </w:pPr>
            <w:r>
              <w:rPr>
                <w:rFonts w:ascii="Times New Roman" w:hAnsi="Times New Roman" w:cs="Times New Roman"/>
                <w:sz w:val="20"/>
                <w:szCs w:val="20"/>
              </w:rPr>
              <w:t>Pre and post-tests before and after capacity building sessions to assess their training needs</w:t>
            </w:r>
            <w:r w:rsidR="00830446">
              <w:rPr>
                <w:rFonts w:ascii="Times New Roman" w:hAnsi="Times New Roman" w:cs="Times New Roman"/>
                <w:sz w:val="20"/>
                <w:szCs w:val="20"/>
              </w:rPr>
              <w:t>, training materials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0868170" w14:textId="06A20D2B" w:rsidR="008D7A6A" w:rsidRPr="00685664" w:rsidRDefault="00C222FA" w:rsidP="00830446">
            <w:pPr>
              <w:spacing w:line="259" w:lineRule="auto"/>
              <w:rPr>
                <w:rFonts w:ascii="Times New Roman" w:hAnsi="Times New Roman" w:cs="Times New Roman"/>
                <w:sz w:val="20"/>
                <w:szCs w:val="20"/>
              </w:rPr>
            </w:pPr>
            <w:r>
              <w:rPr>
                <w:rFonts w:ascii="Times New Roman" w:hAnsi="Times New Roman" w:cs="Times New Roman"/>
                <w:sz w:val="20"/>
                <w:szCs w:val="20"/>
              </w:rPr>
              <w:t xml:space="preserve">Members of multidisciplinary teams, including </w:t>
            </w:r>
            <w:r w:rsidRPr="00C222FA">
              <w:rPr>
                <w:rFonts w:ascii="Times New Roman" w:hAnsi="Times New Roman" w:cs="Times New Roman"/>
                <w:sz w:val="20"/>
                <w:szCs w:val="20"/>
              </w:rPr>
              <w:t>police officers</w:t>
            </w:r>
            <w:r>
              <w:rPr>
                <w:rFonts w:ascii="Times New Roman" w:hAnsi="Times New Roman" w:cs="Times New Roman"/>
                <w:sz w:val="20"/>
                <w:szCs w:val="20"/>
              </w:rPr>
              <w:t xml:space="preserve">, </w:t>
            </w:r>
            <w:r w:rsidRPr="00C222FA">
              <w:rPr>
                <w:rFonts w:ascii="Times New Roman" w:hAnsi="Times New Roman" w:cs="Times New Roman"/>
                <w:sz w:val="20"/>
                <w:szCs w:val="20"/>
              </w:rPr>
              <w:t xml:space="preserve">social </w:t>
            </w:r>
            <w:r>
              <w:rPr>
                <w:rFonts w:ascii="Times New Roman" w:hAnsi="Times New Roman" w:cs="Times New Roman"/>
                <w:sz w:val="20"/>
                <w:szCs w:val="20"/>
              </w:rPr>
              <w:t xml:space="preserve">workers, </w:t>
            </w:r>
            <w:r w:rsidR="007501F6">
              <w:rPr>
                <w:rFonts w:ascii="Times New Roman" w:hAnsi="Times New Roman" w:cs="Times New Roman"/>
                <w:sz w:val="20"/>
                <w:szCs w:val="20"/>
              </w:rPr>
              <w:t xml:space="preserve">etc in project regions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3207D36" w14:textId="45D44540" w:rsidR="008D7A6A" w:rsidRPr="00685664" w:rsidRDefault="00803985" w:rsidP="00F82515">
            <w:pPr>
              <w:spacing w:line="259" w:lineRule="auto"/>
              <w:rPr>
                <w:rFonts w:ascii="Times New Roman" w:hAnsi="Times New Roman" w:cs="Times New Roman"/>
                <w:sz w:val="20"/>
                <w:szCs w:val="20"/>
              </w:rPr>
            </w:pPr>
            <w:r>
              <w:rPr>
                <w:rFonts w:ascii="Times New Roman" w:hAnsi="Times New Roman" w:cs="Times New Roman"/>
                <w:sz w:val="20"/>
                <w:szCs w:val="20"/>
              </w:rPr>
              <w:t xml:space="preserve">Gender-Centru </w:t>
            </w:r>
            <w:r w:rsidR="00451C8D">
              <w:rPr>
                <w:rFonts w:ascii="Times New Roman" w:hAnsi="Times New Roman" w:cs="Times New Roman"/>
                <w:sz w:val="20"/>
                <w:szCs w:val="20"/>
              </w:rPr>
              <w:t xml:space="preserve"> and AVE Copiii</w:t>
            </w:r>
          </w:p>
        </w:tc>
      </w:tr>
      <w:tr w:rsidR="002C1CFB" w:rsidRPr="00F82515" w14:paraId="6CDE7F75" w14:textId="77777777" w:rsidTr="007D0C04">
        <w:trPr>
          <w:trHeight w:val="544"/>
        </w:trPr>
        <w:tc>
          <w:tcPr>
            <w:tcW w:w="2149" w:type="dxa"/>
            <w:tcBorders>
              <w:top w:val="single" w:sz="4" w:space="0" w:color="000000"/>
              <w:left w:val="single" w:sz="4" w:space="0" w:color="000000"/>
              <w:bottom w:val="single" w:sz="4" w:space="0" w:color="000000"/>
              <w:right w:val="single" w:sz="4" w:space="0" w:color="000000"/>
            </w:tcBorders>
            <w:shd w:val="clear" w:color="auto" w:fill="auto"/>
          </w:tcPr>
          <w:p w14:paraId="517D03C7" w14:textId="6960BCC9" w:rsidR="008D7A6A" w:rsidRPr="008D7A6A" w:rsidRDefault="005D2FC0" w:rsidP="00F82515">
            <w:pPr>
              <w:spacing w:line="259" w:lineRule="auto"/>
              <w:rPr>
                <w:rFonts w:ascii="Times New Roman" w:hAnsi="Times New Roman" w:cs="Times New Roman"/>
                <w:sz w:val="20"/>
                <w:szCs w:val="20"/>
              </w:rPr>
            </w:pPr>
            <w:r>
              <w:rPr>
                <w:rFonts w:ascii="Times New Roman" w:hAnsi="Times New Roman" w:cs="Times New Roman"/>
                <w:sz w:val="20"/>
                <w:szCs w:val="20"/>
              </w:rPr>
              <w:t>During the first months of Project implementation</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4406BDAA" w14:textId="77777777" w:rsidR="008D7A6A" w:rsidRPr="008D7A6A" w:rsidRDefault="008D7A6A" w:rsidP="00F82515">
            <w:pPr>
              <w:spacing w:line="259" w:lineRule="auto"/>
              <w:ind w:left="1"/>
              <w:rPr>
                <w:rFonts w:ascii="Times New Roman" w:hAnsi="Times New Roman" w:cs="Times New Roman"/>
                <w:sz w:val="20"/>
                <w:szCs w:val="20"/>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51A6EA77" w14:textId="489D28B9" w:rsidR="008D7A6A" w:rsidRDefault="005D2FC0" w:rsidP="00F82515">
            <w:pPr>
              <w:spacing w:line="259" w:lineRule="auto"/>
              <w:ind w:left="1"/>
              <w:rPr>
                <w:rFonts w:ascii="Times New Roman" w:hAnsi="Times New Roman" w:cs="Times New Roman"/>
                <w:sz w:val="20"/>
                <w:szCs w:val="20"/>
              </w:rPr>
            </w:pPr>
            <w:r>
              <w:rPr>
                <w:rFonts w:ascii="Times New Roman" w:hAnsi="Times New Roman" w:cs="Times New Roman"/>
                <w:sz w:val="20"/>
                <w:szCs w:val="20"/>
              </w:rPr>
              <w:t>Standard principles and practice of GBV</w:t>
            </w:r>
            <w:r w:rsidR="00D33197">
              <w:rPr>
                <w:rFonts w:ascii="Times New Roman" w:hAnsi="Times New Roman" w:cs="Times New Roman"/>
                <w:sz w:val="20"/>
                <w:szCs w:val="20"/>
              </w:rPr>
              <w:t>. Evaluation of training needs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B7DAA8E" w14:textId="71571731" w:rsidR="008D7A6A" w:rsidRDefault="00D33197" w:rsidP="00F82515">
            <w:pPr>
              <w:spacing w:line="259" w:lineRule="auto"/>
              <w:ind w:left="1"/>
              <w:rPr>
                <w:rFonts w:ascii="Times New Roman" w:hAnsi="Times New Roman" w:cs="Times New Roman"/>
                <w:sz w:val="20"/>
                <w:szCs w:val="20"/>
              </w:rPr>
            </w:pPr>
            <w:r>
              <w:rPr>
                <w:rFonts w:ascii="Times New Roman" w:hAnsi="Times New Roman" w:cs="Times New Roman"/>
                <w:sz w:val="20"/>
                <w:szCs w:val="20"/>
              </w:rPr>
              <w:t>Questionnaire</w:t>
            </w:r>
            <w:r w:rsidR="00830446">
              <w:rPr>
                <w:rFonts w:ascii="Times New Roman" w:hAnsi="Times New Roman" w:cs="Times New Roman"/>
                <w:sz w:val="20"/>
                <w:szCs w:val="20"/>
              </w:rPr>
              <w:t>, training materials</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6F04BC76" w14:textId="13CFE12D" w:rsidR="008D7A6A" w:rsidRPr="00685664" w:rsidRDefault="00D33197" w:rsidP="00B35FDC">
            <w:pPr>
              <w:spacing w:line="259" w:lineRule="auto"/>
              <w:ind w:left="2"/>
              <w:rPr>
                <w:rFonts w:ascii="Times New Roman" w:hAnsi="Times New Roman" w:cs="Times New Roman"/>
                <w:sz w:val="20"/>
                <w:szCs w:val="20"/>
              </w:rPr>
            </w:pPr>
            <w:r>
              <w:rPr>
                <w:rFonts w:ascii="Times New Roman" w:hAnsi="Times New Roman" w:cs="Times New Roman"/>
                <w:sz w:val="20"/>
                <w:szCs w:val="20"/>
              </w:rPr>
              <w:t xml:space="preserve">Specialists working </w:t>
            </w:r>
            <w:r w:rsidR="00B35FDC">
              <w:rPr>
                <w:rFonts w:ascii="Times New Roman" w:hAnsi="Times New Roman" w:cs="Times New Roman"/>
                <w:sz w:val="20"/>
                <w:szCs w:val="20"/>
              </w:rPr>
              <w:t>with</w:t>
            </w:r>
            <w:r>
              <w:rPr>
                <w:rFonts w:ascii="Times New Roman" w:hAnsi="Times New Roman" w:cs="Times New Roman"/>
                <w:sz w:val="20"/>
                <w:szCs w:val="20"/>
              </w:rPr>
              <w:t xml:space="preserve"> GBV survivors </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23BEE185" w14:textId="26D13199" w:rsidR="008D7A6A" w:rsidRPr="00685664" w:rsidRDefault="00803985" w:rsidP="00F82515">
            <w:pPr>
              <w:spacing w:line="259" w:lineRule="auto"/>
              <w:rPr>
                <w:rFonts w:ascii="Times New Roman" w:hAnsi="Times New Roman" w:cs="Times New Roman"/>
                <w:sz w:val="20"/>
                <w:szCs w:val="20"/>
              </w:rPr>
            </w:pPr>
            <w:r>
              <w:rPr>
                <w:rFonts w:ascii="Times New Roman" w:hAnsi="Times New Roman" w:cs="Times New Roman"/>
                <w:sz w:val="20"/>
                <w:szCs w:val="20"/>
              </w:rPr>
              <w:t xml:space="preserve">Gender-Centru </w:t>
            </w:r>
            <w:r w:rsidR="00B35FDC">
              <w:rPr>
                <w:rFonts w:ascii="Times New Roman" w:hAnsi="Times New Roman" w:cs="Times New Roman"/>
                <w:sz w:val="20"/>
                <w:szCs w:val="20"/>
              </w:rPr>
              <w:t xml:space="preserve">in collaboration with </w:t>
            </w:r>
            <w:r w:rsidR="00B35FDC">
              <w:rPr>
                <w:rFonts w:ascii="Times New Roman" w:hAnsi="Times New Roman" w:cs="Times New Roman"/>
                <w:sz w:val="20"/>
                <w:szCs w:val="20"/>
              </w:rPr>
              <w:t>ANCPV</w:t>
            </w:r>
          </w:p>
        </w:tc>
      </w:tr>
    </w:tbl>
    <w:p w14:paraId="6A9CB6CC" w14:textId="65D88961" w:rsidR="002348E7" w:rsidRPr="00EA5AB1" w:rsidRDefault="002348E7" w:rsidP="00264167">
      <w:pPr>
        <w:rPr>
          <w:rFonts w:ascii="Times New Roman" w:hAnsi="Times New Roman" w:cs="Times New Roman"/>
          <w:i/>
          <w:sz w:val="19"/>
        </w:rPr>
      </w:pPr>
    </w:p>
    <w:p w14:paraId="07E94563" w14:textId="11D7422E" w:rsidR="00136C05" w:rsidRPr="00EA5AB1" w:rsidRDefault="00136C05" w:rsidP="003357A6">
      <w:pPr>
        <w:pStyle w:val="BodyText"/>
        <w:ind w:left="0" w:right="374"/>
        <w:jc w:val="both"/>
        <w:rPr>
          <w:rFonts w:ascii="Times New Roman" w:hAnsi="Times New Roman" w:cs="Times New Roman"/>
          <w:lang w:val="en-GB"/>
        </w:rPr>
      </w:pPr>
    </w:p>
    <w:p w14:paraId="2A7AC824" w14:textId="28FA9144" w:rsidR="00641A54" w:rsidRDefault="00D85EB1" w:rsidP="00B86F93">
      <w:pPr>
        <w:pStyle w:val="Heading2"/>
        <w:numPr>
          <w:ilvl w:val="1"/>
          <w:numId w:val="10"/>
        </w:numPr>
        <w:spacing w:before="5"/>
        <w:rPr>
          <w:rFonts w:ascii="Times New Roman" w:hAnsi="Times New Roman" w:cs="Times New Roman"/>
          <w:b/>
        </w:rPr>
      </w:pPr>
      <w:bookmarkStart w:id="88" w:name="_Toc166674191"/>
      <w:bookmarkStart w:id="89" w:name="_Toc166674213"/>
      <w:bookmarkStart w:id="90" w:name="_Toc166674221"/>
      <w:bookmarkStart w:id="91" w:name="_Toc166674222"/>
      <w:bookmarkEnd w:id="88"/>
      <w:bookmarkEnd w:id="89"/>
      <w:bookmarkEnd w:id="90"/>
      <w:r>
        <w:rPr>
          <w:rFonts w:ascii="Times New Roman" w:hAnsi="Times New Roman" w:cs="Times New Roman"/>
          <w:b/>
        </w:rPr>
        <w:t>Reporting Back to Stakeholders</w:t>
      </w:r>
      <w:bookmarkEnd w:id="91"/>
      <w:r>
        <w:rPr>
          <w:rFonts w:ascii="Times New Roman" w:hAnsi="Times New Roman" w:cs="Times New Roman"/>
          <w:b/>
        </w:rPr>
        <w:t xml:space="preserve"> </w:t>
      </w:r>
    </w:p>
    <w:p w14:paraId="7983A582" w14:textId="77777777" w:rsidR="00D85EB1" w:rsidRDefault="00D85EB1" w:rsidP="00D85EB1"/>
    <w:p w14:paraId="566C9873" w14:textId="1747118F" w:rsidR="00803985" w:rsidRDefault="00D85EB1" w:rsidP="005B0202">
      <w:pPr>
        <w:jc w:val="both"/>
        <w:rPr>
          <w:rFonts w:ascii="Times New Roman" w:hAnsi="Times New Roman" w:cs="Times New Roman"/>
        </w:rPr>
      </w:pPr>
      <w:r w:rsidRPr="005B0202">
        <w:rPr>
          <w:rFonts w:ascii="Times New Roman" w:hAnsi="Times New Roman" w:cs="Times New Roman"/>
        </w:rPr>
        <w:t>Stakeholders will be kept informed as the project develops</w:t>
      </w:r>
      <w:r w:rsidR="00C00528">
        <w:rPr>
          <w:rFonts w:ascii="Times New Roman" w:hAnsi="Times New Roman" w:cs="Times New Roman"/>
        </w:rPr>
        <w:t xml:space="preserve"> via the same communication channels as they were initially engaged</w:t>
      </w:r>
      <w:r w:rsidR="0089437D">
        <w:rPr>
          <w:rFonts w:ascii="Times New Roman" w:hAnsi="Times New Roman" w:cs="Times New Roman"/>
        </w:rPr>
        <w:t>, including publication of information on the website and Facebook page, phone calls, online meetings, etc.</w:t>
      </w:r>
      <w:r w:rsidR="00803985">
        <w:rPr>
          <w:rFonts w:ascii="Times New Roman" w:hAnsi="Times New Roman" w:cs="Times New Roman"/>
        </w:rPr>
        <w:t xml:space="preserve"> Steering Committee will be a platform to </w:t>
      </w:r>
      <w:r w:rsidR="00803985">
        <w:rPr>
          <w:rFonts w:ascii="Times New Roman" w:hAnsi="Times New Roman" w:cs="Times New Roman"/>
          <w:bCs/>
        </w:rPr>
        <w:t xml:space="preserve">ensure communication among stakeholders and decide </w:t>
      </w:r>
      <w:r w:rsidR="00803985" w:rsidRPr="00803985">
        <w:rPr>
          <w:rFonts w:ascii="Times New Roman" w:hAnsi="Times New Roman" w:cs="Times New Roman"/>
          <w:bCs/>
        </w:rPr>
        <w:t xml:space="preserve"> </w:t>
      </w:r>
      <w:r w:rsidR="00803985">
        <w:rPr>
          <w:rFonts w:ascii="Times New Roman" w:hAnsi="Times New Roman" w:cs="Times New Roman"/>
          <w:bCs/>
        </w:rPr>
        <w:t xml:space="preserve"> about </w:t>
      </w:r>
      <w:r w:rsidR="00803985" w:rsidRPr="00803985">
        <w:rPr>
          <w:rFonts w:ascii="Times New Roman" w:hAnsi="Times New Roman" w:cs="Times New Roman"/>
          <w:bCs/>
        </w:rPr>
        <w:t>efficiency and e</w:t>
      </w:r>
      <w:r w:rsidR="00803985">
        <w:rPr>
          <w:rFonts w:ascii="Times New Roman" w:hAnsi="Times New Roman" w:cs="Times New Roman"/>
          <w:bCs/>
        </w:rPr>
        <w:t xml:space="preserve">ffectiveness of the project by </w:t>
      </w:r>
      <w:r w:rsidR="00803985" w:rsidRPr="00803985">
        <w:rPr>
          <w:rFonts w:ascii="Times New Roman" w:hAnsi="Times New Roman" w:cs="Times New Roman"/>
          <w:bCs/>
        </w:rPr>
        <w:t>analyzing, approving, and providing recommendations on project work plans and reports;</w:t>
      </w:r>
    </w:p>
    <w:p w14:paraId="4490BFE2" w14:textId="4EE5C384" w:rsidR="00D85EB1" w:rsidRPr="00830446" w:rsidRDefault="00C00528" w:rsidP="005B0202">
      <w:pPr>
        <w:jc w:val="both"/>
        <w:rPr>
          <w:rFonts w:ascii="Times New Roman" w:hAnsi="Times New Roman" w:cs="Times New Roman"/>
        </w:rPr>
      </w:pPr>
      <w:r>
        <w:rPr>
          <w:rFonts w:ascii="Times New Roman" w:hAnsi="Times New Roman" w:cs="Times New Roman"/>
        </w:rPr>
        <w:t xml:space="preserve"> </w:t>
      </w:r>
      <w:r w:rsidR="0089437D">
        <w:rPr>
          <w:rFonts w:ascii="Times New Roman" w:hAnsi="Times New Roman" w:cs="Times New Roman"/>
        </w:rPr>
        <w:t>Th</w:t>
      </w:r>
      <w:r w:rsidR="00096D31">
        <w:rPr>
          <w:rFonts w:ascii="Times New Roman" w:hAnsi="Times New Roman" w:cs="Times New Roman"/>
        </w:rPr>
        <w:t xml:space="preserve">e </w:t>
      </w:r>
      <w:r w:rsidR="00803985">
        <w:rPr>
          <w:rFonts w:ascii="Times New Roman" w:hAnsi="Times New Roman" w:cs="Times New Roman"/>
        </w:rPr>
        <w:t xml:space="preserve">Gender-Centru </w:t>
      </w:r>
      <w:r w:rsidR="00096D31">
        <w:rPr>
          <w:rFonts w:ascii="Times New Roman" w:hAnsi="Times New Roman" w:cs="Times New Roman"/>
        </w:rPr>
        <w:t xml:space="preserve"> Annual Activity Report will include a separate chapter dedicated to the implementation of this Project, including on the implementation of this SEP and on the impact of its activities on Project stakeholders</w:t>
      </w:r>
      <w:r w:rsidR="00D85EB1" w:rsidRPr="00096D31">
        <w:rPr>
          <w:rFonts w:ascii="Times New Roman" w:hAnsi="Times New Roman" w:cs="Times New Roman"/>
        </w:rPr>
        <w:t>.  </w:t>
      </w:r>
    </w:p>
    <w:p w14:paraId="11C27D3C" w14:textId="77777777" w:rsidR="00D85EB1" w:rsidRDefault="00D85EB1" w:rsidP="00D85EB1">
      <w:pPr>
        <w:rPr>
          <w:rStyle w:val="normaltextrun"/>
          <w:shd w:val="clear" w:color="auto" w:fill="FFFFFF"/>
        </w:rPr>
      </w:pPr>
    </w:p>
    <w:p w14:paraId="2A7AC829" w14:textId="77777777" w:rsidR="00641A54" w:rsidRPr="00EA5AB1" w:rsidRDefault="00641A54">
      <w:pPr>
        <w:pStyle w:val="BodyText"/>
        <w:spacing w:before="7"/>
        <w:ind w:left="0"/>
        <w:rPr>
          <w:rFonts w:ascii="Times New Roman" w:hAnsi="Times New Roman" w:cs="Times New Roman"/>
          <w:sz w:val="19"/>
        </w:rPr>
      </w:pPr>
    </w:p>
    <w:p w14:paraId="2A7AC82A" w14:textId="1FFE5028" w:rsidR="00641A54" w:rsidRPr="00EA5AB1" w:rsidRDefault="00CD3B8A" w:rsidP="00C80477">
      <w:pPr>
        <w:pStyle w:val="Heading1"/>
        <w:numPr>
          <w:ilvl w:val="0"/>
          <w:numId w:val="10"/>
        </w:numPr>
        <w:rPr>
          <w:rFonts w:ascii="Times New Roman" w:hAnsi="Times New Roman" w:cs="Times New Roman"/>
          <w:color w:val="365F91" w:themeColor="accent1" w:themeShade="BF"/>
          <w:sz w:val="28"/>
          <w:szCs w:val="28"/>
        </w:rPr>
      </w:pPr>
      <w:bookmarkStart w:id="92" w:name="_Toc166674223"/>
      <w:r w:rsidRPr="00EA5AB1">
        <w:rPr>
          <w:rFonts w:ascii="Times New Roman" w:hAnsi="Times New Roman" w:cs="Times New Roman"/>
          <w:color w:val="365F91" w:themeColor="accent1" w:themeShade="BF"/>
          <w:sz w:val="28"/>
          <w:szCs w:val="28"/>
        </w:rPr>
        <w:t>RESOURCES AND RESPONSIBILITIES FOR IMPLEMENTING STAKEHOLDER ENGAGEMENT ACTIVITIES</w:t>
      </w:r>
      <w:bookmarkEnd w:id="92"/>
    </w:p>
    <w:p w14:paraId="2A7AC82B" w14:textId="77777777" w:rsidR="00641A54" w:rsidRPr="00EA5AB1" w:rsidRDefault="00641A54">
      <w:pPr>
        <w:pStyle w:val="BodyText"/>
        <w:spacing w:before="7"/>
        <w:ind w:left="0"/>
        <w:rPr>
          <w:rFonts w:ascii="Times New Roman" w:hAnsi="Times New Roman" w:cs="Times New Roman"/>
          <w:b/>
          <w:sz w:val="28"/>
          <w:szCs w:val="28"/>
        </w:rPr>
      </w:pPr>
    </w:p>
    <w:p w14:paraId="01E5F379" w14:textId="2B3C7521" w:rsidR="00BF72DE" w:rsidRPr="00EA5AB1" w:rsidRDefault="00A82145" w:rsidP="00BF72DE">
      <w:pPr>
        <w:pStyle w:val="Heading2"/>
        <w:numPr>
          <w:ilvl w:val="1"/>
          <w:numId w:val="10"/>
        </w:numPr>
        <w:rPr>
          <w:rFonts w:ascii="Times New Roman" w:hAnsi="Times New Roman" w:cs="Times New Roman"/>
          <w:b/>
        </w:rPr>
      </w:pPr>
      <w:bookmarkStart w:id="93" w:name="_Toc166674224"/>
      <w:r>
        <w:rPr>
          <w:rFonts w:ascii="Times New Roman" w:hAnsi="Times New Roman" w:cs="Times New Roman"/>
          <w:b/>
        </w:rPr>
        <w:t>Resources</w:t>
      </w:r>
      <w:bookmarkEnd w:id="93"/>
    </w:p>
    <w:p w14:paraId="3DF2057B" w14:textId="77777777" w:rsidR="003035BF" w:rsidRDefault="003035BF" w:rsidP="003035BF">
      <w:pPr>
        <w:ind w:right="43"/>
        <w:rPr>
          <w:rFonts w:ascii="Times New Roman" w:hAnsi="Times New Roman" w:cs="Times New Roman"/>
        </w:rPr>
      </w:pPr>
    </w:p>
    <w:p w14:paraId="4DC3658A" w14:textId="5F8A7797" w:rsidR="003035BF" w:rsidRPr="005B0202" w:rsidRDefault="00803985" w:rsidP="005B0202">
      <w:pPr>
        <w:ind w:right="43"/>
        <w:rPr>
          <w:rFonts w:ascii="Times New Roman" w:hAnsi="Times New Roman" w:cs="Times New Roman"/>
        </w:rPr>
      </w:pPr>
      <w:bookmarkStart w:id="94" w:name="_Hlk34219248"/>
      <w:r>
        <w:rPr>
          <w:rFonts w:ascii="Times New Roman" w:hAnsi="Times New Roman" w:cs="Times New Roman"/>
        </w:rPr>
        <w:t xml:space="preserve">Gender-Centru </w:t>
      </w:r>
      <w:r w:rsidR="003035BF" w:rsidRPr="005B0202">
        <w:rPr>
          <w:rFonts w:ascii="Times New Roman" w:hAnsi="Times New Roman" w:cs="Times New Roman"/>
        </w:rPr>
        <w:t xml:space="preserve"> </w:t>
      </w:r>
      <w:bookmarkEnd w:id="94"/>
      <w:r w:rsidR="003035BF" w:rsidRPr="005B0202">
        <w:rPr>
          <w:rFonts w:ascii="Times New Roman" w:hAnsi="Times New Roman" w:cs="Times New Roman"/>
        </w:rPr>
        <w:t xml:space="preserve">will be in charge of stakeholder engagement activities. </w:t>
      </w:r>
    </w:p>
    <w:p w14:paraId="6BC69C46" w14:textId="77777777" w:rsidR="003035BF" w:rsidRPr="005B0202" w:rsidRDefault="003035BF" w:rsidP="005B0202">
      <w:pPr>
        <w:pStyle w:val="ListParagraph"/>
        <w:ind w:left="458" w:right="43" w:firstLine="0"/>
        <w:rPr>
          <w:rFonts w:ascii="Times New Roman" w:hAnsi="Times New Roman" w:cs="Times New Roman"/>
        </w:rPr>
      </w:pPr>
    </w:p>
    <w:p w14:paraId="195D318A" w14:textId="66618F40" w:rsidR="003035BF" w:rsidRPr="005B0202" w:rsidRDefault="003035BF" w:rsidP="005B0202">
      <w:pPr>
        <w:ind w:right="43"/>
        <w:rPr>
          <w:rFonts w:ascii="Times New Roman" w:hAnsi="Times New Roman" w:cs="Times New Roman"/>
        </w:rPr>
      </w:pPr>
      <w:r w:rsidRPr="005B0202">
        <w:rPr>
          <w:rFonts w:ascii="Times New Roman" w:hAnsi="Times New Roman" w:cs="Times New Roman"/>
        </w:rPr>
        <w:t>The budget for the SEP is</w:t>
      </w:r>
      <w:r w:rsidR="00A07B91">
        <w:rPr>
          <w:rFonts w:ascii="Times New Roman" w:hAnsi="Times New Roman" w:cs="Times New Roman"/>
        </w:rPr>
        <w:t xml:space="preserve"> part of communication costs (</w:t>
      </w:r>
      <w:r w:rsidRPr="005B0202">
        <w:rPr>
          <w:rFonts w:ascii="Times New Roman" w:hAnsi="Times New Roman" w:cs="Times New Roman"/>
        </w:rPr>
        <w:t xml:space="preserve"> </w:t>
      </w:r>
      <w:commentRangeStart w:id="95"/>
      <w:r w:rsidR="00C1714C" w:rsidRPr="008F4485">
        <w:rPr>
          <w:rFonts w:ascii="Times New Roman" w:hAnsi="Times New Roman" w:cs="Times New Roman"/>
          <w:highlight w:val="yellow"/>
        </w:rPr>
        <w:t>243</w:t>
      </w:r>
      <w:commentRangeEnd w:id="95"/>
      <w:r w:rsidR="0089641D">
        <w:rPr>
          <w:rStyle w:val="CommentReference"/>
        </w:rPr>
        <w:commentReference w:id="95"/>
      </w:r>
      <w:r w:rsidR="00C1714C" w:rsidRPr="008F4485">
        <w:rPr>
          <w:rFonts w:ascii="Times New Roman" w:hAnsi="Times New Roman" w:cs="Times New Roman"/>
          <w:highlight w:val="yellow"/>
        </w:rPr>
        <w:t xml:space="preserve"> 950</w:t>
      </w:r>
      <w:r w:rsidRPr="005B0202">
        <w:rPr>
          <w:rFonts w:ascii="Times New Roman" w:hAnsi="Times New Roman" w:cs="Times New Roman"/>
        </w:rPr>
        <w:t xml:space="preserve"> </w:t>
      </w:r>
      <w:r w:rsidR="00096D31">
        <w:rPr>
          <w:rFonts w:ascii="Times New Roman" w:hAnsi="Times New Roman" w:cs="Times New Roman"/>
        </w:rPr>
        <w:t>USD</w:t>
      </w:r>
      <w:r w:rsidR="00A07B91">
        <w:rPr>
          <w:rFonts w:ascii="Times New Roman" w:hAnsi="Times New Roman" w:cs="Times New Roman"/>
        </w:rPr>
        <w:t>)</w:t>
      </w:r>
      <w:r w:rsidR="00096D31">
        <w:rPr>
          <w:rFonts w:ascii="Times New Roman" w:hAnsi="Times New Roman" w:cs="Times New Roman"/>
        </w:rPr>
        <w:t xml:space="preserve"> </w:t>
      </w:r>
      <w:r w:rsidRPr="005B0202">
        <w:rPr>
          <w:rFonts w:ascii="Times New Roman" w:hAnsi="Times New Roman" w:cs="Times New Roman"/>
        </w:rPr>
        <w:t xml:space="preserve">and is included in </w:t>
      </w:r>
      <w:bookmarkStart w:id="96" w:name="_Hlk34219524"/>
      <w:r>
        <w:rPr>
          <w:rFonts w:ascii="Times New Roman" w:hAnsi="Times New Roman" w:cs="Times New Roman"/>
        </w:rPr>
        <w:t>C</w:t>
      </w:r>
      <w:r w:rsidRPr="005B0202">
        <w:rPr>
          <w:rFonts w:ascii="Times New Roman" w:hAnsi="Times New Roman" w:cs="Times New Roman"/>
        </w:rPr>
        <w:t>omponent</w:t>
      </w:r>
      <w:r w:rsidR="00C1714C">
        <w:rPr>
          <w:rFonts w:ascii="Times New Roman" w:hAnsi="Times New Roman" w:cs="Times New Roman"/>
        </w:rPr>
        <w:t>s 1 and</w:t>
      </w:r>
      <w:r w:rsidR="00AD15C4">
        <w:rPr>
          <w:rFonts w:ascii="Times New Roman" w:hAnsi="Times New Roman" w:cs="Times New Roman"/>
        </w:rPr>
        <w:t xml:space="preserve"> 2 </w:t>
      </w:r>
      <w:bookmarkEnd w:id="96"/>
      <w:r w:rsidRPr="005B0202">
        <w:rPr>
          <w:rFonts w:ascii="Times New Roman" w:hAnsi="Times New Roman" w:cs="Times New Roman"/>
        </w:rPr>
        <w:t>of the project.</w:t>
      </w:r>
    </w:p>
    <w:p w14:paraId="27423F2B" w14:textId="77777777" w:rsidR="003035BF" w:rsidRPr="005B0202" w:rsidRDefault="003035BF" w:rsidP="005B0202">
      <w:pPr>
        <w:pStyle w:val="ListParagraph"/>
        <w:ind w:left="458" w:right="43" w:firstLine="0"/>
        <w:rPr>
          <w:rFonts w:ascii="Times New Roman" w:hAnsi="Times New Roman" w:cs="Times New Roman"/>
        </w:rPr>
      </w:pPr>
    </w:p>
    <w:p w14:paraId="49C7D4E8" w14:textId="4FDEAA8A" w:rsidR="003035BF" w:rsidRPr="00C22F3A" w:rsidRDefault="00A82145" w:rsidP="0050067C">
      <w:pPr>
        <w:pStyle w:val="Heading2"/>
        <w:numPr>
          <w:ilvl w:val="1"/>
          <w:numId w:val="10"/>
        </w:numPr>
        <w:rPr>
          <w:rFonts w:ascii="Times New Roman" w:hAnsi="Times New Roman" w:cs="Times New Roman"/>
          <w:b/>
        </w:rPr>
      </w:pPr>
      <w:bookmarkStart w:id="97" w:name="_Toc166674225"/>
      <w:r w:rsidRPr="00EA5AB1">
        <w:rPr>
          <w:rFonts w:ascii="Times New Roman" w:hAnsi="Times New Roman" w:cs="Times New Roman"/>
          <w:b/>
        </w:rPr>
        <w:t>Management functions and responsibilities</w:t>
      </w:r>
      <w:bookmarkEnd w:id="97"/>
    </w:p>
    <w:p w14:paraId="565A2DDC" w14:textId="1FD8AE70" w:rsidR="0092297C" w:rsidRPr="00EA5AB1" w:rsidRDefault="00F97E92" w:rsidP="003357A6">
      <w:pPr>
        <w:pStyle w:val="BodyText"/>
        <w:spacing w:before="119"/>
        <w:ind w:left="0" w:right="318"/>
        <w:jc w:val="both"/>
        <w:rPr>
          <w:rFonts w:ascii="Times New Roman" w:hAnsi="Times New Roman" w:cs="Times New Roman"/>
        </w:rPr>
      </w:pPr>
      <w:r w:rsidRPr="00EA5AB1">
        <w:rPr>
          <w:rFonts w:ascii="Times New Roman" w:hAnsi="Times New Roman" w:cs="Times New Roman"/>
        </w:rPr>
        <w:t>Project implementation responsibilities, including SEP implementation</w:t>
      </w:r>
      <w:r w:rsidR="006D53FE" w:rsidRPr="00EA5AB1">
        <w:rPr>
          <w:rFonts w:ascii="Times New Roman" w:hAnsi="Times New Roman" w:cs="Times New Roman"/>
        </w:rPr>
        <w:t>,</w:t>
      </w:r>
      <w:r w:rsidRPr="00EA5AB1">
        <w:rPr>
          <w:rFonts w:ascii="Times New Roman" w:hAnsi="Times New Roman" w:cs="Times New Roman"/>
        </w:rPr>
        <w:t xml:space="preserve"> rely </w:t>
      </w:r>
      <w:r w:rsidR="00AC4000" w:rsidRPr="00EA5AB1">
        <w:rPr>
          <w:rFonts w:ascii="Times New Roman" w:hAnsi="Times New Roman" w:cs="Times New Roman"/>
        </w:rPr>
        <w:t>on</w:t>
      </w:r>
      <w:r w:rsidRPr="00EA5AB1">
        <w:rPr>
          <w:rFonts w:ascii="Times New Roman" w:hAnsi="Times New Roman" w:cs="Times New Roman"/>
        </w:rPr>
        <w:t xml:space="preserve"> </w:t>
      </w:r>
      <w:r w:rsidR="0089641D">
        <w:rPr>
          <w:rFonts w:ascii="Times New Roman" w:hAnsi="Times New Roman" w:cs="Times New Roman"/>
        </w:rPr>
        <w:t xml:space="preserve">Gender-Centru </w:t>
      </w:r>
      <w:r w:rsidR="00A4015E">
        <w:rPr>
          <w:rFonts w:ascii="Times New Roman" w:hAnsi="Times New Roman" w:cs="Times New Roman"/>
        </w:rPr>
        <w:t xml:space="preserve"> - </w:t>
      </w:r>
      <w:r w:rsidRPr="00EA5AB1">
        <w:rPr>
          <w:rFonts w:ascii="Times New Roman" w:hAnsi="Times New Roman" w:cs="Times New Roman"/>
        </w:rPr>
        <w:t xml:space="preserve">the Project </w:t>
      </w:r>
      <w:r w:rsidR="00A4015E">
        <w:rPr>
          <w:rFonts w:ascii="Times New Roman" w:hAnsi="Times New Roman" w:cs="Times New Roman"/>
        </w:rPr>
        <w:t xml:space="preserve">Implementing </w:t>
      </w:r>
      <w:r w:rsidR="00993D29">
        <w:rPr>
          <w:rFonts w:ascii="Times New Roman" w:hAnsi="Times New Roman" w:cs="Times New Roman"/>
        </w:rPr>
        <w:t>Agency, which</w:t>
      </w:r>
      <w:r w:rsidR="00A4015E" w:rsidRPr="00A4015E">
        <w:rPr>
          <w:rFonts w:ascii="Times New Roman" w:hAnsi="Times New Roman" w:cs="Times New Roman"/>
        </w:rPr>
        <w:t xml:space="preserve"> will be responsible for overall project management, signing of partnership agreements, and ensuring implementation of all activities under the three project components.</w:t>
      </w:r>
      <w:r w:rsidR="00670E4E">
        <w:rPr>
          <w:rFonts w:ascii="Times New Roman" w:hAnsi="Times New Roman" w:cs="Times New Roman"/>
        </w:rPr>
        <w:t xml:space="preserve"> The implementing partners will be responsible for the activities planned in their specific geographical areas</w:t>
      </w:r>
      <w:r w:rsidR="005E61BD">
        <w:rPr>
          <w:rFonts w:ascii="Times New Roman" w:hAnsi="Times New Roman" w:cs="Times New Roman"/>
        </w:rPr>
        <w:t xml:space="preserve"> and agreed upon in the Partnership agreements signed with them</w:t>
      </w:r>
      <w:r w:rsidR="00670E4E">
        <w:rPr>
          <w:rFonts w:ascii="Times New Roman" w:hAnsi="Times New Roman" w:cs="Times New Roman"/>
        </w:rPr>
        <w:t xml:space="preserve">. </w:t>
      </w:r>
      <w:r w:rsidR="00A4015E" w:rsidRPr="00A4015E">
        <w:rPr>
          <w:rFonts w:ascii="Times New Roman" w:hAnsi="Times New Roman" w:cs="Times New Roman"/>
        </w:rPr>
        <w:t xml:space="preserve"> </w:t>
      </w:r>
    </w:p>
    <w:p w14:paraId="60800FBF" w14:textId="6CABA5BC" w:rsidR="00F97E92" w:rsidRPr="00EA5AB1" w:rsidRDefault="0058102F" w:rsidP="0058102F">
      <w:pPr>
        <w:pStyle w:val="BodyText"/>
        <w:spacing w:before="119"/>
        <w:ind w:left="0" w:right="318"/>
        <w:jc w:val="both"/>
        <w:rPr>
          <w:rFonts w:ascii="Times New Roman" w:hAnsi="Times New Roman" w:cs="Times New Roman"/>
        </w:rPr>
      </w:pPr>
      <w:r w:rsidRPr="00EA5AB1">
        <w:rPr>
          <w:rFonts w:ascii="Times New Roman" w:hAnsi="Times New Roman" w:cs="Times New Roman"/>
        </w:rPr>
        <w:t xml:space="preserve">The management of </w:t>
      </w:r>
      <w:r w:rsidR="00473795" w:rsidRPr="00EA5AB1">
        <w:rPr>
          <w:rFonts w:ascii="Times New Roman" w:hAnsi="Times New Roman" w:cs="Times New Roman"/>
        </w:rPr>
        <w:t>SEP implementation and stakeholder engagement activities rel</w:t>
      </w:r>
      <w:r w:rsidRPr="00EA5AB1">
        <w:rPr>
          <w:rFonts w:ascii="Times New Roman" w:hAnsi="Times New Roman" w:cs="Times New Roman"/>
        </w:rPr>
        <w:t>ies</w:t>
      </w:r>
      <w:r w:rsidR="00473795" w:rsidRPr="00EA5AB1">
        <w:rPr>
          <w:rFonts w:ascii="Times New Roman" w:hAnsi="Times New Roman" w:cs="Times New Roman"/>
        </w:rPr>
        <w:t xml:space="preserve"> on the </w:t>
      </w:r>
      <w:r w:rsidR="00DF7D7A">
        <w:rPr>
          <w:rFonts w:ascii="Times New Roman" w:hAnsi="Times New Roman" w:cs="Times New Roman"/>
        </w:rPr>
        <w:t xml:space="preserve">WEGS </w:t>
      </w:r>
      <w:r w:rsidR="00194587" w:rsidRPr="00FF72AF">
        <w:rPr>
          <w:rFonts w:ascii="Times New Roman" w:hAnsi="Times New Roman" w:cs="Times New Roman"/>
        </w:rPr>
        <w:t xml:space="preserve">Project Manager, </w:t>
      </w:r>
      <w:r w:rsidR="00A53B13" w:rsidRPr="00FF72AF">
        <w:rPr>
          <w:rFonts w:ascii="Times New Roman" w:hAnsi="Times New Roman" w:cs="Times New Roman"/>
        </w:rPr>
        <w:t xml:space="preserve">Financial </w:t>
      </w:r>
      <w:r w:rsidR="00FF72AF" w:rsidRPr="00FF72AF">
        <w:rPr>
          <w:rFonts w:ascii="Times New Roman" w:hAnsi="Times New Roman" w:cs="Times New Roman"/>
        </w:rPr>
        <w:t xml:space="preserve">Manager and  </w:t>
      </w:r>
      <w:r w:rsidR="00DF7D7A">
        <w:rPr>
          <w:rFonts w:ascii="Times New Roman" w:hAnsi="Times New Roman" w:cs="Times New Roman"/>
        </w:rPr>
        <w:t xml:space="preserve">Administrative Manager </w:t>
      </w:r>
      <w:r w:rsidR="00473795" w:rsidRPr="00FF72AF">
        <w:rPr>
          <w:rFonts w:ascii="Times New Roman" w:hAnsi="Times New Roman" w:cs="Times New Roman"/>
        </w:rPr>
        <w:t xml:space="preserve">under the overall supervision of the </w:t>
      </w:r>
      <w:r w:rsidR="0089641D">
        <w:rPr>
          <w:rFonts w:ascii="Times New Roman" w:hAnsi="Times New Roman" w:cs="Times New Roman"/>
        </w:rPr>
        <w:t xml:space="preserve">Gender-Centru President </w:t>
      </w:r>
      <w:r w:rsidR="00FF72AF" w:rsidRPr="00FF72AF">
        <w:rPr>
          <w:rFonts w:ascii="Times New Roman" w:hAnsi="Times New Roman" w:cs="Times New Roman"/>
        </w:rPr>
        <w:t xml:space="preserve"> </w:t>
      </w:r>
    </w:p>
    <w:p w14:paraId="2ED56FED" w14:textId="77777777" w:rsidR="00E025DF" w:rsidRPr="00EA5AB1" w:rsidRDefault="00E025DF" w:rsidP="005F69F9">
      <w:pPr>
        <w:pStyle w:val="BodyText"/>
        <w:spacing w:before="119"/>
        <w:ind w:left="0" w:right="318"/>
        <w:jc w:val="both"/>
        <w:rPr>
          <w:rFonts w:ascii="Times New Roman" w:hAnsi="Times New Roman" w:cs="Times New Roman"/>
          <w:lang w:val="en-GB"/>
        </w:rPr>
      </w:pPr>
    </w:p>
    <w:p w14:paraId="2A7AC83A" w14:textId="4264FB0D" w:rsidR="00641A54" w:rsidRPr="00EA5AB1" w:rsidRDefault="00CD3B8A" w:rsidP="00CD3B8A">
      <w:pPr>
        <w:pStyle w:val="Heading1"/>
        <w:numPr>
          <w:ilvl w:val="0"/>
          <w:numId w:val="10"/>
        </w:numPr>
        <w:rPr>
          <w:rFonts w:ascii="Times New Roman" w:hAnsi="Times New Roman" w:cs="Times New Roman"/>
          <w:color w:val="365F91" w:themeColor="accent1" w:themeShade="BF"/>
          <w:sz w:val="28"/>
          <w:szCs w:val="28"/>
        </w:rPr>
      </w:pPr>
      <w:bookmarkStart w:id="98" w:name="_Toc166674226"/>
      <w:bookmarkStart w:id="99" w:name="_Toc166674227"/>
      <w:bookmarkStart w:id="100" w:name="_Toc166674228"/>
      <w:bookmarkStart w:id="101" w:name="_Toc166674229"/>
      <w:bookmarkStart w:id="102" w:name="_Toc166674271"/>
      <w:bookmarkStart w:id="103" w:name="_Toc166674272"/>
      <w:bookmarkEnd w:id="98"/>
      <w:bookmarkEnd w:id="99"/>
      <w:bookmarkEnd w:id="100"/>
      <w:bookmarkEnd w:id="101"/>
      <w:bookmarkEnd w:id="102"/>
      <w:r w:rsidRPr="00EA5AB1">
        <w:rPr>
          <w:rFonts w:ascii="Times New Roman" w:hAnsi="Times New Roman" w:cs="Times New Roman"/>
          <w:color w:val="365F91" w:themeColor="accent1" w:themeShade="BF"/>
          <w:sz w:val="28"/>
          <w:szCs w:val="28"/>
        </w:rPr>
        <w:t>GRIEVANCE MECHANISM</w:t>
      </w:r>
      <w:bookmarkEnd w:id="103"/>
    </w:p>
    <w:p w14:paraId="12987D6A" w14:textId="375F1E89" w:rsidR="003357A6" w:rsidRDefault="0054104A" w:rsidP="00032CEE">
      <w:pPr>
        <w:spacing w:before="240"/>
        <w:jc w:val="both"/>
        <w:rPr>
          <w:rFonts w:ascii="Times New Roman" w:hAnsi="Times New Roman" w:cs="Times New Roman"/>
        </w:rPr>
      </w:pPr>
      <w:bookmarkStart w:id="104" w:name="_Hlk26184736"/>
      <w:r w:rsidRPr="00EA5AB1">
        <w:rPr>
          <w:rFonts w:ascii="Times New Roman" w:hAnsi="Times New Roman" w:cs="Times New Roman"/>
        </w:rPr>
        <w:t>The objective of the GM is to serve as an effective tool for early identification, assessment and resolution of grievances, serving as a project risk management mechanism and strengthening accountability to beneficiaries. The GM serves as feedback mechanism that can improve project impact and mitigate the undesirable ones. The GM mechanism will be available to project stakeholders and other affected parties to submit questions, comments, suggestions and/or complaints and provide any form of feedback on all project-funded activities.</w:t>
      </w:r>
    </w:p>
    <w:p w14:paraId="1D18315A" w14:textId="77777777" w:rsidR="0029232D" w:rsidRDefault="0029232D" w:rsidP="00032CEE">
      <w:pPr>
        <w:spacing w:before="240"/>
        <w:jc w:val="both"/>
        <w:rPr>
          <w:rFonts w:ascii="Times New Roman" w:hAnsi="Times New Roman" w:cs="Times New Roman"/>
        </w:rPr>
      </w:pPr>
    </w:p>
    <w:p w14:paraId="0AA58C6E" w14:textId="746E30AC" w:rsidR="0029232D" w:rsidRPr="00EA5AB1" w:rsidRDefault="0029232D" w:rsidP="0029232D">
      <w:pPr>
        <w:pStyle w:val="Heading2"/>
        <w:numPr>
          <w:ilvl w:val="1"/>
          <w:numId w:val="10"/>
        </w:numPr>
        <w:rPr>
          <w:rFonts w:ascii="Times New Roman" w:hAnsi="Times New Roman" w:cs="Times New Roman"/>
          <w:b/>
        </w:rPr>
      </w:pPr>
      <w:bookmarkStart w:id="105" w:name="_Toc166674273"/>
      <w:r>
        <w:rPr>
          <w:rFonts w:ascii="Times New Roman" w:hAnsi="Times New Roman" w:cs="Times New Roman"/>
          <w:b/>
        </w:rPr>
        <w:t>Description</w:t>
      </w:r>
      <w:r w:rsidRPr="00EA5AB1">
        <w:rPr>
          <w:rFonts w:ascii="Times New Roman" w:hAnsi="Times New Roman" w:cs="Times New Roman"/>
          <w:b/>
        </w:rPr>
        <w:t xml:space="preserve"> of the Grievance Mechanism (GM)</w:t>
      </w:r>
      <w:bookmarkEnd w:id="105"/>
    </w:p>
    <w:p w14:paraId="1D7631F2" w14:textId="4C7E35C4" w:rsidR="0029232D" w:rsidRDefault="00B007AA" w:rsidP="00032CEE">
      <w:pPr>
        <w:spacing w:before="240"/>
        <w:jc w:val="both"/>
        <w:rPr>
          <w:rFonts w:ascii="Times New Roman" w:hAnsi="Times New Roman" w:cs="Times New Roman"/>
          <w:i/>
          <w:iCs/>
        </w:rPr>
      </w:pPr>
      <w:r w:rsidRPr="00B007AA">
        <w:rPr>
          <w:rFonts w:ascii="Times New Roman" w:hAnsi="Times New Roman" w:cs="Times New Roman"/>
          <w:i/>
          <w:iCs/>
        </w:rPr>
        <w:t xml:space="preserve">Table </w:t>
      </w:r>
      <w:r w:rsidR="00C37FBA">
        <w:rPr>
          <w:rFonts w:ascii="Times New Roman" w:hAnsi="Times New Roman" w:cs="Times New Roman"/>
          <w:i/>
          <w:iCs/>
        </w:rPr>
        <w:t>5</w:t>
      </w:r>
      <w:r w:rsidRPr="00B007AA">
        <w:rPr>
          <w:rFonts w:ascii="Times New Roman" w:hAnsi="Times New Roman" w:cs="Times New Roman"/>
          <w:i/>
          <w:iCs/>
        </w:rPr>
        <w:t xml:space="preserve">. </w:t>
      </w:r>
      <w:r w:rsidR="00A42288">
        <w:rPr>
          <w:rFonts w:ascii="Times New Roman" w:hAnsi="Times New Roman" w:cs="Times New Roman"/>
          <w:i/>
          <w:iCs/>
        </w:rPr>
        <w:t>GM mechanism</w:t>
      </w:r>
    </w:p>
    <w:tbl>
      <w:tblPr>
        <w:tblStyle w:val="SLRTabl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38"/>
        <w:gridCol w:w="3148"/>
        <w:gridCol w:w="1559"/>
        <w:gridCol w:w="2537"/>
      </w:tblGrid>
      <w:tr w:rsidR="008B4963" w:rsidRPr="00CC0305" w14:paraId="705D26D6" w14:textId="77777777" w:rsidTr="00417709">
        <w:trPr>
          <w:cnfStyle w:val="100000000000" w:firstRow="1" w:lastRow="0" w:firstColumn="0" w:lastColumn="0" w:oddVBand="0" w:evenVBand="0" w:oddHBand="0" w:evenHBand="0" w:firstRowFirstColumn="0" w:firstRowLastColumn="0" w:lastRowFirstColumn="0" w:lastRowLastColumn="0"/>
          <w:trHeight w:val="335"/>
          <w:jc w:val="center"/>
        </w:trPr>
        <w:tc>
          <w:tcPr>
            <w:tcW w:w="1638" w:type="dxa"/>
          </w:tcPr>
          <w:p w14:paraId="421140A6" w14:textId="77777777" w:rsidR="00370A6C" w:rsidRPr="00B007AA" w:rsidRDefault="00370A6C" w:rsidP="004E465A">
            <w:pPr>
              <w:keepLines/>
              <w:spacing w:before="40" w:after="40" w:line="240" w:lineRule="atLeast"/>
              <w:ind w:right="-1"/>
              <w:rPr>
                <w:rFonts w:ascii="Times New Roman" w:hAnsi="Times New Roman" w:cs="Times New Roman"/>
                <w:b/>
                <w:color w:val="000000" w:themeColor="text1"/>
              </w:rPr>
            </w:pPr>
            <w:r w:rsidRPr="00B007AA">
              <w:rPr>
                <w:rFonts w:ascii="Times New Roman" w:hAnsi="Times New Roman" w:cs="Times New Roman"/>
                <w:b/>
                <w:color w:val="000000" w:themeColor="text1"/>
              </w:rPr>
              <w:t>Step</w:t>
            </w:r>
          </w:p>
        </w:tc>
        <w:tc>
          <w:tcPr>
            <w:tcW w:w="3148" w:type="dxa"/>
          </w:tcPr>
          <w:p w14:paraId="2AEA0622" w14:textId="77777777" w:rsidR="00370A6C" w:rsidRPr="00B007AA" w:rsidRDefault="00370A6C" w:rsidP="004E465A">
            <w:pPr>
              <w:keepLines/>
              <w:spacing w:before="40" w:after="40" w:line="240" w:lineRule="atLeast"/>
              <w:ind w:right="-1"/>
              <w:jc w:val="center"/>
              <w:rPr>
                <w:rFonts w:ascii="Times New Roman" w:hAnsi="Times New Roman" w:cs="Times New Roman"/>
                <w:b/>
                <w:color w:val="000000" w:themeColor="text1"/>
              </w:rPr>
            </w:pPr>
            <w:r w:rsidRPr="00B007AA">
              <w:rPr>
                <w:rFonts w:ascii="Times New Roman" w:hAnsi="Times New Roman" w:cs="Times New Roman"/>
                <w:b/>
                <w:color w:val="000000" w:themeColor="text1"/>
              </w:rPr>
              <w:t xml:space="preserve">Description of Process </w:t>
            </w:r>
          </w:p>
        </w:tc>
        <w:tc>
          <w:tcPr>
            <w:tcW w:w="1559" w:type="dxa"/>
          </w:tcPr>
          <w:p w14:paraId="6EFA1A6B" w14:textId="77777777" w:rsidR="00370A6C" w:rsidRPr="00B007AA" w:rsidRDefault="00370A6C" w:rsidP="004E465A">
            <w:pPr>
              <w:keepLines/>
              <w:spacing w:before="40" w:after="40" w:line="240" w:lineRule="atLeast"/>
              <w:ind w:right="-1"/>
              <w:jc w:val="center"/>
              <w:rPr>
                <w:rFonts w:ascii="Times New Roman" w:hAnsi="Times New Roman" w:cs="Times New Roman"/>
                <w:b/>
                <w:color w:val="000000" w:themeColor="text1"/>
              </w:rPr>
            </w:pPr>
            <w:r w:rsidRPr="00B007AA">
              <w:rPr>
                <w:rFonts w:ascii="Times New Roman" w:hAnsi="Times New Roman" w:cs="Times New Roman"/>
                <w:b/>
                <w:color w:val="000000" w:themeColor="text1"/>
              </w:rPr>
              <w:t>Time Frame</w:t>
            </w:r>
          </w:p>
        </w:tc>
        <w:tc>
          <w:tcPr>
            <w:tcW w:w="2537" w:type="dxa"/>
          </w:tcPr>
          <w:p w14:paraId="0BD4736F" w14:textId="77777777" w:rsidR="00370A6C" w:rsidRPr="00B007AA" w:rsidRDefault="00370A6C" w:rsidP="004E465A">
            <w:pPr>
              <w:keepLines/>
              <w:spacing w:before="40" w:after="40" w:line="240" w:lineRule="atLeast"/>
              <w:ind w:right="-1"/>
              <w:jc w:val="center"/>
              <w:rPr>
                <w:rFonts w:ascii="Times New Roman" w:hAnsi="Times New Roman" w:cs="Times New Roman"/>
                <w:b/>
                <w:color w:val="000000" w:themeColor="text1"/>
              </w:rPr>
            </w:pPr>
            <w:r w:rsidRPr="00B007AA">
              <w:rPr>
                <w:rFonts w:ascii="Times New Roman" w:hAnsi="Times New Roman" w:cs="Times New Roman"/>
                <w:b/>
                <w:color w:val="000000" w:themeColor="text1"/>
              </w:rPr>
              <w:t>Responsibility</w:t>
            </w:r>
          </w:p>
        </w:tc>
      </w:tr>
      <w:tr w:rsidR="008B4963" w:rsidRPr="00CC0305" w14:paraId="4A933041" w14:textId="77777777" w:rsidTr="00417709">
        <w:trPr>
          <w:jc w:val="center"/>
        </w:trPr>
        <w:tc>
          <w:tcPr>
            <w:tcW w:w="1638" w:type="dxa"/>
          </w:tcPr>
          <w:p w14:paraId="40A7E4D1" w14:textId="77777777" w:rsidR="00370A6C" w:rsidRPr="00B007AA" w:rsidRDefault="00370A6C" w:rsidP="004E465A">
            <w:pPr>
              <w:keepLines/>
              <w:spacing w:before="40" w:after="40" w:line="240" w:lineRule="atLeast"/>
              <w:ind w:right="-1"/>
              <w:rPr>
                <w:rFonts w:ascii="Times New Roman" w:hAnsi="Times New Roman" w:cs="Times New Roman"/>
                <w:color w:val="000000" w:themeColor="text1"/>
              </w:rPr>
            </w:pPr>
            <w:r w:rsidRPr="00B007AA">
              <w:rPr>
                <w:rFonts w:ascii="Times New Roman" w:hAnsi="Times New Roman" w:cs="Times New Roman"/>
                <w:color w:val="000000" w:themeColor="text1"/>
              </w:rPr>
              <w:t>GM implementation structure</w:t>
            </w:r>
          </w:p>
        </w:tc>
        <w:tc>
          <w:tcPr>
            <w:tcW w:w="3148" w:type="dxa"/>
          </w:tcPr>
          <w:p w14:paraId="0401F02F" w14:textId="174A0BE4" w:rsidR="00370A6C" w:rsidRPr="00B007AA" w:rsidRDefault="00195EA7" w:rsidP="006B27EA">
            <w:pPr>
              <w:keepLines/>
              <w:spacing w:before="40" w:after="40" w:line="240" w:lineRule="atLeast"/>
              <w:ind w:right="-1"/>
              <w:rPr>
                <w:rFonts w:ascii="Times New Roman" w:hAnsi="Times New Roman" w:cs="Times New Roman"/>
                <w:color w:val="000000" w:themeColor="text1"/>
              </w:rPr>
            </w:pPr>
            <w:r>
              <w:rPr>
                <w:rFonts w:ascii="Times New Roman" w:hAnsi="Times New Roman" w:cs="Times New Roman"/>
                <w:color w:val="auto"/>
              </w:rPr>
              <w:t xml:space="preserve">The </w:t>
            </w:r>
            <w:r w:rsidR="00DF7D7A">
              <w:rPr>
                <w:rFonts w:ascii="Times New Roman" w:hAnsi="Times New Roman" w:cs="Times New Roman"/>
                <w:color w:val="auto"/>
              </w:rPr>
              <w:t xml:space="preserve">Administrative </w:t>
            </w:r>
            <w:r w:rsidR="006B27EA">
              <w:rPr>
                <w:rFonts w:ascii="Times New Roman" w:hAnsi="Times New Roman" w:cs="Times New Roman"/>
                <w:color w:val="auto"/>
              </w:rPr>
              <w:t>Assistant</w:t>
            </w:r>
            <w:r w:rsidR="00DF7D7A">
              <w:rPr>
                <w:rFonts w:ascii="Times New Roman" w:hAnsi="Times New Roman" w:cs="Times New Roman"/>
                <w:color w:val="auto"/>
              </w:rPr>
              <w:t xml:space="preserve"> of Gender –Centru </w:t>
            </w:r>
            <w:r w:rsidR="00CC0305">
              <w:rPr>
                <w:rFonts w:ascii="Times New Roman" w:hAnsi="Times New Roman" w:cs="Times New Roman"/>
                <w:color w:val="auto"/>
              </w:rPr>
              <w:t xml:space="preserve">will act as </w:t>
            </w:r>
            <w:r w:rsidR="008578B2">
              <w:rPr>
                <w:rFonts w:ascii="Times New Roman" w:hAnsi="Times New Roman" w:cs="Times New Roman"/>
                <w:color w:val="auto"/>
              </w:rPr>
              <w:t>Central</w:t>
            </w:r>
            <w:r w:rsidR="00CC0305">
              <w:rPr>
                <w:rFonts w:ascii="Times New Roman" w:hAnsi="Times New Roman" w:cs="Times New Roman"/>
                <w:color w:val="auto"/>
              </w:rPr>
              <w:t xml:space="preserve"> Grievance </w:t>
            </w:r>
            <w:r w:rsidR="00A42A6C">
              <w:rPr>
                <w:rFonts w:ascii="Times New Roman" w:hAnsi="Times New Roman" w:cs="Times New Roman"/>
                <w:color w:val="auto"/>
              </w:rPr>
              <w:t xml:space="preserve">Focal Point </w:t>
            </w:r>
            <w:r w:rsidR="00777891">
              <w:rPr>
                <w:rFonts w:ascii="Times New Roman" w:hAnsi="Times New Roman" w:cs="Times New Roman"/>
                <w:color w:val="auto"/>
              </w:rPr>
              <w:t xml:space="preserve">for the entire </w:t>
            </w:r>
            <w:r w:rsidR="000C386E">
              <w:rPr>
                <w:rFonts w:ascii="Times New Roman" w:hAnsi="Times New Roman" w:cs="Times New Roman"/>
                <w:color w:val="auto"/>
              </w:rPr>
              <w:t>Project</w:t>
            </w:r>
            <w:r w:rsidR="00713CEE">
              <w:rPr>
                <w:rFonts w:ascii="Times New Roman" w:hAnsi="Times New Roman" w:cs="Times New Roman"/>
                <w:color w:val="auto"/>
              </w:rPr>
              <w:t>.</w:t>
            </w:r>
            <w:r w:rsidR="006B27EA" w:rsidRPr="006B27EA">
              <w:rPr>
                <w:rFonts w:ascii="Times New Roman" w:hAnsi="Times New Roman" w:cs="Times New Roman"/>
                <w:color w:val="auto"/>
                <w:lang w:val="en-US"/>
              </w:rPr>
              <w:t>Grievances and feedback</w:t>
            </w:r>
            <w:r w:rsidR="006B27EA">
              <w:rPr>
                <w:rFonts w:ascii="Times New Roman" w:hAnsi="Times New Roman" w:cs="Times New Roman"/>
                <w:color w:val="auto"/>
                <w:lang w:val="en-US"/>
              </w:rPr>
              <w:t xml:space="preserve"> will</w:t>
            </w:r>
            <w:r w:rsidR="006B27EA" w:rsidRPr="006B27EA">
              <w:rPr>
                <w:rFonts w:ascii="Times New Roman" w:hAnsi="Times New Roman" w:cs="Times New Roman"/>
                <w:color w:val="auto"/>
                <w:lang w:val="en-US"/>
              </w:rPr>
              <w:t xml:space="preserve"> be submitted directly to the WEGS Project Implementation Unit by email and online (Gender Centru is current</w:t>
            </w:r>
            <w:r w:rsidR="006B27EA">
              <w:rPr>
                <w:rFonts w:ascii="Times New Roman" w:hAnsi="Times New Roman" w:cs="Times New Roman"/>
                <w:color w:val="auto"/>
                <w:lang w:val="en-US"/>
              </w:rPr>
              <w:t xml:space="preserve">ly re-designing its website and a GRM mechanism is being designed. Once completed, the </w:t>
            </w:r>
            <w:r w:rsidR="006B27EA" w:rsidRPr="006B27EA">
              <w:rPr>
                <w:rFonts w:ascii="Times New Roman" w:hAnsi="Times New Roman" w:cs="Times New Roman"/>
                <w:color w:val="auto"/>
                <w:lang w:val="en-US"/>
              </w:rPr>
              <w:t xml:space="preserve">details will be communicated via the National Coalition “Life without Violence”, Gender Equality Platform and website of AVE Copiii). </w:t>
            </w:r>
            <w:r w:rsidR="00B765B2">
              <w:rPr>
                <w:rFonts w:ascii="Times New Roman" w:hAnsi="Times New Roman" w:cs="Times New Roman"/>
                <w:color w:val="auto"/>
              </w:rPr>
              <w:t xml:space="preserve">. </w:t>
            </w:r>
            <w:r w:rsidR="007569CD">
              <w:rPr>
                <w:rFonts w:ascii="Times New Roman" w:hAnsi="Times New Roman" w:cs="Times New Roman"/>
                <w:color w:val="auto"/>
              </w:rPr>
              <w:t xml:space="preserve">A Complaint Committee </w:t>
            </w:r>
            <w:r w:rsidR="008246A4">
              <w:rPr>
                <w:rFonts w:ascii="Times New Roman" w:hAnsi="Times New Roman" w:cs="Times New Roman"/>
                <w:color w:val="auto"/>
              </w:rPr>
              <w:t>will be convened for examining more complex cases</w:t>
            </w:r>
            <w:r w:rsidR="00F063FA">
              <w:rPr>
                <w:rFonts w:ascii="Times New Roman" w:hAnsi="Times New Roman" w:cs="Times New Roman"/>
                <w:color w:val="auto"/>
              </w:rPr>
              <w:t>, which will also include the</w:t>
            </w:r>
            <w:r w:rsidR="00B765B2">
              <w:rPr>
                <w:rFonts w:ascii="Times New Roman" w:hAnsi="Times New Roman" w:cs="Times New Roman"/>
                <w:color w:val="auto"/>
              </w:rPr>
              <w:t xml:space="preserve"> </w:t>
            </w:r>
            <w:r w:rsidR="007E501F">
              <w:rPr>
                <w:rFonts w:ascii="Times New Roman" w:hAnsi="Times New Roman" w:cs="Times New Roman"/>
                <w:color w:val="auto"/>
              </w:rPr>
              <w:t>Gender Centru President</w:t>
            </w:r>
          </w:p>
        </w:tc>
        <w:tc>
          <w:tcPr>
            <w:tcW w:w="1559" w:type="dxa"/>
          </w:tcPr>
          <w:p w14:paraId="5967EEC6" w14:textId="4C610FFD" w:rsidR="00370A6C" w:rsidRPr="00B007AA" w:rsidRDefault="00F063FA" w:rsidP="004E465A">
            <w:pPr>
              <w:keepLines/>
              <w:spacing w:before="40" w:after="40" w:line="240" w:lineRule="atLeast"/>
              <w:ind w:right="-1"/>
              <w:jc w:val="center"/>
              <w:rPr>
                <w:rFonts w:ascii="Times New Roman" w:hAnsi="Times New Roman" w:cs="Times New Roman"/>
                <w:color w:val="000000" w:themeColor="text1"/>
              </w:rPr>
            </w:pPr>
            <w:r>
              <w:rPr>
                <w:rFonts w:ascii="Times New Roman" w:hAnsi="Times New Roman" w:cs="Times New Roman"/>
                <w:color w:val="000000" w:themeColor="text1"/>
              </w:rPr>
              <w:t>Stru</w:t>
            </w:r>
            <w:r w:rsidR="00341461">
              <w:rPr>
                <w:rFonts w:ascii="Times New Roman" w:hAnsi="Times New Roman" w:cs="Times New Roman"/>
                <w:color w:val="000000" w:themeColor="text1"/>
              </w:rPr>
              <w:t>c</w:t>
            </w:r>
            <w:r>
              <w:rPr>
                <w:rFonts w:ascii="Times New Roman" w:hAnsi="Times New Roman" w:cs="Times New Roman"/>
                <w:color w:val="000000" w:themeColor="text1"/>
              </w:rPr>
              <w:t xml:space="preserve">ture set </w:t>
            </w:r>
            <w:r w:rsidR="00341461">
              <w:rPr>
                <w:rFonts w:ascii="Times New Roman" w:hAnsi="Times New Roman" w:cs="Times New Roman"/>
                <w:color w:val="000000" w:themeColor="text1"/>
              </w:rPr>
              <w:t>d</w:t>
            </w:r>
            <w:r w:rsidR="00A42288">
              <w:rPr>
                <w:rFonts w:ascii="Times New Roman" w:hAnsi="Times New Roman" w:cs="Times New Roman"/>
                <w:color w:val="000000" w:themeColor="text1"/>
              </w:rPr>
              <w:t>uring</w:t>
            </w:r>
            <w:r w:rsidR="004D122C">
              <w:rPr>
                <w:rFonts w:ascii="Times New Roman" w:hAnsi="Times New Roman" w:cs="Times New Roman"/>
                <w:color w:val="000000" w:themeColor="text1"/>
              </w:rPr>
              <w:t xml:space="preserve"> the first month of </w:t>
            </w:r>
            <w:r w:rsidR="00A42288">
              <w:rPr>
                <w:rFonts w:ascii="Times New Roman" w:hAnsi="Times New Roman" w:cs="Times New Roman"/>
                <w:color w:val="000000" w:themeColor="text1"/>
              </w:rPr>
              <w:t>Project implementation</w:t>
            </w:r>
          </w:p>
        </w:tc>
        <w:tc>
          <w:tcPr>
            <w:tcW w:w="2537" w:type="dxa"/>
          </w:tcPr>
          <w:p w14:paraId="5A549511" w14:textId="1B292A6C" w:rsidR="004C5950" w:rsidRDefault="00DF7D7A" w:rsidP="00417709">
            <w:pPr>
              <w:keepLines/>
              <w:spacing w:before="40" w:after="40" w:line="240" w:lineRule="atLeast"/>
              <w:ind w:right="-1"/>
              <w:rPr>
                <w:rFonts w:ascii="Times New Roman" w:hAnsi="Times New Roman" w:cs="Times New Roman"/>
                <w:color w:val="000000" w:themeColor="text1"/>
              </w:rPr>
            </w:pPr>
            <w:r>
              <w:rPr>
                <w:rFonts w:ascii="Times New Roman" w:hAnsi="Times New Roman" w:cs="Times New Roman"/>
                <w:color w:val="000000" w:themeColor="text1"/>
              </w:rPr>
              <w:t xml:space="preserve">Gender-Centru </w:t>
            </w:r>
            <w:r w:rsidR="004D122C">
              <w:rPr>
                <w:rFonts w:ascii="Times New Roman" w:hAnsi="Times New Roman" w:cs="Times New Roman"/>
                <w:color w:val="000000" w:themeColor="text1"/>
              </w:rPr>
              <w:t xml:space="preserve"> and</w:t>
            </w:r>
            <w:r w:rsidR="00283E30">
              <w:rPr>
                <w:rFonts w:ascii="Times New Roman" w:hAnsi="Times New Roman" w:cs="Times New Roman"/>
                <w:color w:val="000000" w:themeColor="text1"/>
              </w:rPr>
              <w:t xml:space="preserve"> </w:t>
            </w:r>
            <w:r w:rsidR="006B27EA">
              <w:rPr>
                <w:rFonts w:ascii="Times New Roman" w:hAnsi="Times New Roman" w:cs="Times New Roman"/>
                <w:color w:val="000000" w:themeColor="text1"/>
              </w:rPr>
              <w:t>AVE Copiii</w:t>
            </w:r>
          </w:p>
          <w:p w14:paraId="03400883" w14:textId="18D95EB1" w:rsidR="00F2727B" w:rsidRPr="00B007AA" w:rsidRDefault="00F2727B" w:rsidP="004E465A">
            <w:pPr>
              <w:keepLines/>
              <w:spacing w:before="40" w:after="40" w:line="240" w:lineRule="atLeast"/>
              <w:ind w:right="-1"/>
              <w:jc w:val="center"/>
              <w:rPr>
                <w:rFonts w:ascii="Times New Roman" w:hAnsi="Times New Roman" w:cs="Times New Roman"/>
                <w:color w:val="000000" w:themeColor="text1"/>
              </w:rPr>
            </w:pPr>
          </w:p>
        </w:tc>
      </w:tr>
      <w:tr w:rsidR="008B4963" w:rsidRPr="00CC0305" w14:paraId="2A7DE9E6" w14:textId="77777777" w:rsidTr="00417709">
        <w:trPr>
          <w:jc w:val="center"/>
        </w:trPr>
        <w:tc>
          <w:tcPr>
            <w:tcW w:w="1638" w:type="dxa"/>
          </w:tcPr>
          <w:p w14:paraId="0BAEFCF8" w14:textId="77777777" w:rsidR="00370A6C" w:rsidRPr="00B007AA" w:rsidRDefault="00370A6C" w:rsidP="004E465A">
            <w:pPr>
              <w:keepLines/>
              <w:spacing w:before="40" w:after="40" w:line="240" w:lineRule="atLeast"/>
              <w:ind w:right="-1"/>
              <w:rPr>
                <w:rFonts w:ascii="Times New Roman" w:hAnsi="Times New Roman" w:cs="Times New Roman"/>
                <w:color w:val="000000" w:themeColor="text1"/>
              </w:rPr>
            </w:pPr>
            <w:r w:rsidRPr="00B007AA">
              <w:rPr>
                <w:rFonts w:ascii="Times New Roman" w:hAnsi="Times New Roman" w:cs="Times New Roman"/>
                <w:color w:val="000000" w:themeColor="text1"/>
              </w:rPr>
              <w:t>Grievance uptake</w:t>
            </w:r>
          </w:p>
        </w:tc>
        <w:tc>
          <w:tcPr>
            <w:tcW w:w="3148" w:type="dxa"/>
          </w:tcPr>
          <w:p w14:paraId="701EA283" w14:textId="77777777" w:rsidR="006B27EA" w:rsidRPr="006B27EA" w:rsidRDefault="006B27EA" w:rsidP="006B27EA">
            <w:pPr>
              <w:keepLines/>
              <w:spacing w:before="40" w:after="40" w:line="240" w:lineRule="atLeast"/>
              <w:ind w:right="-1"/>
              <w:rPr>
                <w:rFonts w:ascii="Times New Roman" w:hAnsi="Times New Roman" w:cs="Times New Roman"/>
                <w:b/>
                <w:i/>
              </w:rPr>
            </w:pPr>
            <w:r w:rsidRPr="006B27EA">
              <w:rPr>
                <w:rFonts w:ascii="Times New Roman" w:hAnsi="Times New Roman" w:cs="Times New Roman"/>
                <w:b/>
                <w:i/>
              </w:rPr>
              <w:t xml:space="preserve">Level 1. </w:t>
            </w:r>
            <w:r w:rsidRPr="006B27EA">
              <w:rPr>
                <w:rFonts w:ascii="Times New Roman" w:hAnsi="Times New Roman" w:cs="Times New Roman"/>
              </w:rPr>
              <w:t xml:space="preserve">Grievances and feedback will be submitted into the boxes at WEGS project site locations administered by NGO AVE Copiii in the three project locations in Balti, Stefan Voda and Cahul.  Grievances and feedback can be submitted at the direct address of AVE Copiii in Chisinau municipality, 1 Constantin Stere Street or online by filling in a template </w:t>
            </w:r>
            <w:hyperlink r:id="rId13" w:history="1">
              <w:r w:rsidRPr="006B27EA">
                <w:rPr>
                  <w:rStyle w:val="Hyperlink"/>
                  <w:rFonts w:ascii="Times New Roman" w:hAnsi="Times New Roman" w:cs="Times New Roman"/>
                  <w:color w:val="auto"/>
                  <w:sz w:val="20"/>
                  <w:szCs w:val="20"/>
                </w:rPr>
                <w:t xml:space="preserve">here </w:t>
              </w:r>
            </w:hyperlink>
            <w:r w:rsidRPr="006B27EA">
              <w:rPr>
                <w:rFonts w:ascii="Times New Roman" w:hAnsi="Times New Roman" w:cs="Times New Roman"/>
              </w:rPr>
              <w:t xml:space="preserve">  </w:t>
            </w:r>
          </w:p>
          <w:p w14:paraId="624D74BF" w14:textId="77777777" w:rsidR="006B27EA" w:rsidRPr="006B27EA" w:rsidRDefault="006B27EA" w:rsidP="006B27EA">
            <w:pPr>
              <w:keepLines/>
              <w:spacing w:before="40" w:after="40" w:line="240" w:lineRule="atLeast"/>
              <w:ind w:right="-1"/>
              <w:rPr>
                <w:rFonts w:ascii="Times New Roman" w:hAnsi="Times New Roman" w:cs="Times New Roman"/>
                <w:b/>
                <w:i/>
              </w:rPr>
            </w:pPr>
          </w:p>
          <w:p w14:paraId="5084B8A6" w14:textId="28D3263C" w:rsidR="006B27EA" w:rsidRPr="006B27EA" w:rsidRDefault="006B27EA" w:rsidP="006B27EA">
            <w:pPr>
              <w:keepLines/>
              <w:spacing w:before="40" w:after="40" w:line="240" w:lineRule="atLeast"/>
              <w:ind w:right="-1"/>
              <w:rPr>
                <w:rFonts w:ascii="Times New Roman" w:hAnsi="Times New Roman" w:cs="Times New Roman"/>
              </w:rPr>
            </w:pPr>
            <w:r w:rsidRPr="006B27EA">
              <w:rPr>
                <w:rFonts w:ascii="Times New Roman" w:hAnsi="Times New Roman" w:cs="Times New Roman"/>
                <w:b/>
                <w:i/>
              </w:rPr>
              <w:t>Level 2.</w:t>
            </w:r>
            <w:r w:rsidRPr="006B27EA">
              <w:rPr>
                <w:rFonts w:ascii="Times New Roman" w:hAnsi="Times New Roman" w:cs="Times New Roman"/>
              </w:rPr>
              <w:t xml:space="preserve"> Grievances and feedback </w:t>
            </w:r>
            <w:r w:rsidR="003A3A81">
              <w:rPr>
                <w:rFonts w:ascii="Times New Roman" w:hAnsi="Times New Roman" w:cs="Times New Roman"/>
              </w:rPr>
              <w:t>will</w:t>
            </w:r>
            <w:r w:rsidRPr="006B27EA">
              <w:rPr>
                <w:rFonts w:ascii="Times New Roman" w:hAnsi="Times New Roman" w:cs="Times New Roman"/>
              </w:rPr>
              <w:t xml:space="preserve"> be submitted directly to the WEGS Project Implementation Unit by email and online (Gender Centru is currently re-designing its website and details will be communicated </w:t>
            </w:r>
            <w:r w:rsidR="003A3A81">
              <w:rPr>
                <w:rFonts w:ascii="Times New Roman" w:hAnsi="Times New Roman" w:cs="Times New Roman"/>
              </w:rPr>
              <w:t>once completed</w:t>
            </w:r>
            <w:r w:rsidRPr="006B27EA">
              <w:rPr>
                <w:rFonts w:ascii="Times New Roman" w:hAnsi="Times New Roman" w:cs="Times New Roman"/>
              </w:rPr>
              <w:t xml:space="preserve">). </w:t>
            </w:r>
          </w:p>
          <w:p w14:paraId="5886294D" w14:textId="06A6B506" w:rsidR="00370A6C" w:rsidRPr="00417709" w:rsidRDefault="00370A6C" w:rsidP="006B27EA">
            <w:pPr>
              <w:ind w:left="10"/>
              <w:contextualSpacing/>
              <w:rPr>
                <w:rFonts w:ascii="Times New Roman" w:hAnsi="Times New Roman" w:cs="Times New Roman"/>
              </w:rPr>
            </w:pPr>
          </w:p>
        </w:tc>
        <w:tc>
          <w:tcPr>
            <w:tcW w:w="1559" w:type="dxa"/>
          </w:tcPr>
          <w:p w14:paraId="2DEB53FA" w14:textId="7DF97B7D" w:rsidR="00370A6C" w:rsidRPr="00B007AA" w:rsidRDefault="00D754B1" w:rsidP="004E465A">
            <w:pPr>
              <w:keepLines/>
              <w:spacing w:before="40" w:after="40" w:line="240" w:lineRule="atLeast"/>
              <w:ind w:right="-1"/>
              <w:jc w:val="center"/>
              <w:rPr>
                <w:rFonts w:ascii="Times New Roman" w:hAnsi="Times New Roman" w:cs="Times New Roman"/>
                <w:color w:val="auto"/>
              </w:rPr>
            </w:pPr>
            <w:r>
              <w:rPr>
                <w:rFonts w:ascii="Times New Roman" w:hAnsi="Times New Roman" w:cs="Times New Roman"/>
                <w:color w:val="auto"/>
              </w:rPr>
              <w:t>Anytime during project implementation</w:t>
            </w:r>
          </w:p>
        </w:tc>
        <w:tc>
          <w:tcPr>
            <w:tcW w:w="2537" w:type="dxa"/>
          </w:tcPr>
          <w:p w14:paraId="380171F7" w14:textId="45FE7E27" w:rsidR="00370A6C" w:rsidRPr="00B007AA" w:rsidRDefault="00283E30" w:rsidP="00417709">
            <w:pPr>
              <w:keepLines/>
              <w:spacing w:before="40" w:after="40" w:line="240" w:lineRule="atLeast"/>
              <w:ind w:right="-1"/>
              <w:rPr>
                <w:rFonts w:ascii="Times New Roman" w:hAnsi="Times New Roman" w:cs="Times New Roman"/>
                <w:color w:val="auto"/>
              </w:rPr>
            </w:pPr>
            <w:r>
              <w:rPr>
                <w:rFonts w:ascii="Times New Roman" w:hAnsi="Times New Roman" w:cs="Times New Roman"/>
                <w:color w:val="auto"/>
              </w:rPr>
              <w:t>Central and local grievance focal points</w:t>
            </w:r>
          </w:p>
        </w:tc>
      </w:tr>
      <w:tr w:rsidR="008B4963" w:rsidRPr="00CC0305" w14:paraId="21D4FC03" w14:textId="77777777" w:rsidTr="00417709">
        <w:trPr>
          <w:jc w:val="center"/>
        </w:trPr>
        <w:tc>
          <w:tcPr>
            <w:tcW w:w="1638" w:type="dxa"/>
          </w:tcPr>
          <w:p w14:paraId="3B82D5E0" w14:textId="77777777" w:rsidR="00370A6C" w:rsidRPr="00B007AA" w:rsidRDefault="00370A6C" w:rsidP="004E465A">
            <w:pPr>
              <w:keepLines/>
              <w:spacing w:before="40" w:after="40" w:line="240" w:lineRule="atLeast"/>
              <w:ind w:right="-1"/>
              <w:rPr>
                <w:rFonts w:ascii="Times New Roman" w:hAnsi="Times New Roman" w:cs="Times New Roman"/>
                <w:color w:val="000000" w:themeColor="text1"/>
              </w:rPr>
            </w:pPr>
            <w:r w:rsidRPr="00B007AA">
              <w:rPr>
                <w:rFonts w:ascii="Times New Roman" w:hAnsi="Times New Roman" w:cs="Times New Roman"/>
                <w:color w:val="000000" w:themeColor="text1"/>
              </w:rPr>
              <w:t>Sorting, processing</w:t>
            </w:r>
          </w:p>
        </w:tc>
        <w:tc>
          <w:tcPr>
            <w:tcW w:w="3148" w:type="dxa"/>
          </w:tcPr>
          <w:p w14:paraId="2553CA7E" w14:textId="22D7C594" w:rsidR="00370A6C" w:rsidRPr="00B007AA" w:rsidRDefault="00AD0F6B" w:rsidP="006B3ECC">
            <w:pPr>
              <w:keepLines/>
              <w:spacing w:before="40" w:after="40" w:line="240" w:lineRule="atLeast"/>
              <w:ind w:right="-1"/>
              <w:rPr>
                <w:rFonts w:ascii="Times New Roman" w:hAnsi="Times New Roman" w:cs="Times New Roman"/>
                <w:color w:val="auto"/>
              </w:rPr>
            </w:pPr>
            <w:r w:rsidRPr="00AD0F6B">
              <w:rPr>
                <w:rFonts w:ascii="Times New Roman" w:hAnsi="Times New Roman" w:cs="Times New Roman"/>
                <w:color w:val="auto"/>
                <w:lang w:val="en-US"/>
              </w:rPr>
              <w:t>The Project Assistant will act as Grievance Focal Point and will be responsible for collecting</w:t>
            </w:r>
            <w:r>
              <w:rPr>
                <w:rFonts w:ascii="Times New Roman" w:hAnsi="Times New Roman" w:cs="Times New Roman"/>
                <w:color w:val="auto"/>
                <w:lang w:val="en-US"/>
              </w:rPr>
              <w:t xml:space="preserve"> and processing</w:t>
            </w:r>
            <w:r w:rsidRPr="00AD0F6B">
              <w:rPr>
                <w:rFonts w:ascii="Times New Roman" w:hAnsi="Times New Roman" w:cs="Times New Roman"/>
                <w:color w:val="auto"/>
                <w:lang w:val="en-US"/>
              </w:rPr>
              <w:t xml:space="preserve"> grievances. </w:t>
            </w:r>
            <w:r>
              <w:rPr>
                <w:rFonts w:ascii="Times New Roman" w:hAnsi="Times New Roman" w:cs="Times New Roman"/>
                <w:color w:val="auto"/>
              </w:rPr>
              <w:t xml:space="preserve">All grievances received/redirected from any of the WEGS project sites will be </w:t>
            </w:r>
            <w:r w:rsidR="00370A6C" w:rsidRPr="00B007AA">
              <w:rPr>
                <w:rFonts w:ascii="Times New Roman" w:hAnsi="Times New Roman" w:cs="Times New Roman"/>
                <w:color w:val="auto"/>
              </w:rPr>
              <w:t xml:space="preserve"> </w:t>
            </w:r>
            <w:r w:rsidR="00656552">
              <w:rPr>
                <w:rFonts w:ascii="Times New Roman" w:hAnsi="Times New Roman" w:cs="Times New Roman"/>
                <w:color w:val="auto"/>
              </w:rPr>
              <w:t>recorded in the</w:t>
            </w:r>
            <w:r w:rsidR="00D754B1">
              <w:rPr>
                <w:rFonts w:ascii="Times New Roman" w:hAnsi="Times New Roman" w:cs="Times New Roman"/>
                <w:color w:val="auto"/>
              </w:rPr>
              <w:t xml:space="preserve"> Grievance Log</w:t>
            </w:r>
            <w:r w:rsidR="00370A6C" w:rsidRPr="00B007AA">
              <w:rPr>
                <w:rFonts w:ascii="Times New Roman" w:eastAsia="Times New Roman" w:hAnsi="Times New Roman" w:cs="Times New Roman"/>
                <w:color w:val="auto"/>
              </w:rPr>
              <w:t xml:space="preserve">, and </w:t>
            </w:r>
            <w:r w:rsidR="00370A6C" w:rsidRPr="00B007AA">
              <w:rPr>
                <w:rFonts w:ascii="Times New Roman" w:hAnsi="Times New Roman" w:cs="Times New Roman"/>
                <w:color w:val="auto"/>
              </w:rPr>
              <w:t xml:space="preserve">categorized according to the following complaint types: </w:t>
            </w:r>
            <w:r w:rsidR="00C572E3">
              <w:rPr>
                <w:rFonts w:ascii="Times New Roman" w:hAnsi="Times New Roman" w:cs="Times New Roman"/>
                <w:color w:val="auto"/>
              </w:rPr>
              <w:t>Legal Assistance/Social assistance/Psychological Assistance/</w:t>
            </w:r>
            <w:r w:rsidR="005A3ECB">
              <w:rPr>
                <w:rFonts w:ascii="Times New Roman" w:hAnsi="Times New Roman" w:cs="Times New Roman"/>
                <w:color w:val="auto"/>
              </w:rPr>
              <w:t>Personal development and economic empowerment/Housing</w:t>
            </w:r>
            <w:r w:rsidR="00A0058A">
              <w:rPr>
                <w:rFonts w:ascii="Times New Roman" w:hAnsi="Times New Roman" w:cs="Times New Roman"/>
                <w:color w:val="auto"/>
              </w:rPr>
              <w:t>/Other</w:t>
            </w:r>
            <w:r>
              <w:rPr>
                <w:rFonts w:ascii="Times New Roman" w:hAnsi="Times New Roman" w:cs="Times New Roman"/>
                <w:color w:val="auto"/>
              </w:rPr>
              <w:t xml:space="preserve">. </w:t>
            </w:r>
            <w:r w:rsidR="006B3ECC">
              <w:rPr>
                <w:rFonts w:ascii="Times New Roman" w:hAnsi="Times New Roman" w:cs="Times New Roman"/>
                <w:color w:val="auto"/>
              </w:rPr>
              <w:t>Grievances</w:t>
            </w:r>
            <w:r>
              <w:rPr>
                <w:rFonts w:ascii="Times New Roman" w:hAnsi="Times New Roman" w:cs="Times New Roman"/>
                <w:color w:val="auto"/>
              </w:rPr>
              <w:t xml:space="preserve"> w</w:t>
            </w:r>
            <w:r w:rsidR="006B3ECC">
              <w:rPr>
                <w:rFonts w:ascii="Times New Roman" w:hAnsi="Times New Roman" w:cs="Times New Roman"/>
                <w:color w:val="auto"/>
              </w:rPr>
              <w:t>ill be recorded by project site</w:t>
            </w:r>
            <w:r>
              <w:rPr>
                <w:rFonts w:ascii="Times New Roman" w:hAnsi="Times New Roman" w:cs="Times New Roman"/>
                <w:color w:val="auto"/>
              </w:rPr>
              <w:t xml:space="preserve"> and date. </w:t>
            </w:r>
          </w:p>
        </w:tc>
        <w:tc>
          <w:tcPr>
            <w:tcW w:w="1559" w:type="dxa"/>
          </w:tcPr>
          <w:p w14:paraId="1A8C0EA1" w14:textId="77777777" w:rsidR="00370A6C" w:rsidRPr="00B007AA" w:rsidRDefault="00370A6C" w:rsidP="004E465A">
            <w:pPr>
              <w:keepLines/>
              <w:spacing w:before="40" w:after="40" w:line="240" w:lineRule="atLeast"/>
              <w:ind w:right="-1"/>
              <w:rPr>
                <w:rFonts w:ascii="Times New Roman" w:hAnsi="Times New Roman" w:cs="Times New Roman"/>
                <w:color w:val="auto"/>
              </w:rPr>
            </w:pPr>
            <w:r w:rsidRPr="00B007AA">
              <w:rPr>
                <w:rFonts w:ascii="Times New Roman" w:hAnsi="Times New Roman" w:cs="Times New Roman"/>
                <w:color w:val="auto"/>
              </w:rPr>
              <w:t>Upon receipt of complaint</w:t>
            </w:r>
          </w:p>
        </w:tc>
        <w:tc>
          <w:tcPr>
            <w:tcW w:w="2537" w:type="dxa"/>
          </w:tcPr>
          <w:p w14:paraId="0A19FB93" w14:textId="6FDF76F1" w:rsidR="00370A6C" w:rsidRPr="00B007AA" w:rsidRDefault="00A0058A" w:rsidP="004E465A">
            <w:pPr>
              <w:keepLines/>
              <w:spacing w:before="40" w:after="40" w:line="240" w:lineRule="atLeast"/>
              <w:ind w:right="-1"/>
              <w:rPr>
                <w:rFonts w:ascii="Times New Roman" w:hAnsi="Times New Roman" w:cs="Times New Roman"/>
                <w:color w:val="auto"/>
              </w:rPr>
            </w:pPr>
            <w:r>
              <w:rPr>
                <w:rFonts w:ascii="Times New Roman" w:hAnsi="Times New Roman" w:cs="Times New Roman"/>
                <w:color w:val="auto"/>
              </w:rPr>
              <w:t xml:space="preserve">Central and </w:t>
            </w:r>
            <w:r w:rsidR="00370A6C" w:rsidRPr="00B007AA">
              <w:rPr>
                <w:rFonts w:ascii="Times New Roman" w:hAnsi="Times New Roman" w:cs="Times New Roman"/>
                <w:color w:val="auto"/>
              </w:rPr>
              <w:t>Local grievance focal points</w:t>
            </w:r>
          </w:p>
        </w:tc>
      </w:tr>
      <w:tr w:rsidR="008B4963" w:rsidRPr="00CC0305" w14:paraId="17456DF7" w14:textId="77777777" w:rsidTr="00417709">
        <w:trPr>
          <w:jc w:val="center"/>
        </w:trPr>
        <w:tc>
          <w:tcPr>
            <w:tcW w:w="1638" w:type="dxa"/>
          </w:tcPr>
          <w:p w14:paraId="02D4CF1E" w14:textId="77777777" w:rsidR="00370A6C" w:rsidRPr="00B007AA" w:rsidRDefault="00370A6C" w:rsidP="004E465A">
            <w:pPr>
              <w:keepLines/>
              <w:spacing w:before="40" w:after="40" w:line="240" w:lineRule="atLeast"/>
              <w:ind w:right="-1"/>
              <w:rPr>
                <w:rFonts w:ascii="Times New Roman" w:hAnsi="Times New Roman" w:cs="Times New Roman"/>
                <w:color w:val="000000" w:themeColor="text1"/>
              </w:rPr>
            </w:pPr>
            <w:r w:rsidRPr="00B007AA">
              <w:rPr>
                <w:rFonts w:ascii="Times New Roman" w:hAnsi="Times New Roman" w:cs="Times New Roman"/>
                <w:color w:val="000000" w:themeColor="text1"/>
              </w:rPr>
              <w:t>Acknowledgment and follow-up</w:t>
            </w:r>
          </w:p>
        </w:tc>
        <w:tc>
          <w:tcPr>
            <w:tcW w:w="3148" w:type="dxa"/>
          </w:tcPr>
          <w:p w14:paraId="391A6513" w14:textId="4AC3813A" w:rsidR="00370A6C" w:rsidRPr="00B007AA" w:rsidRDefault="00370A6C" w:rsidP="00AD0F6B">
            <w:pPr>
              <w:keepLines/>
              <w:spacing w:before="40" w:after="40" w:line="240" w:lineRule="atLeast"/>
              <w:ind w:right="-1"/>
              <w:rPr>
                <w:rFonts w:ascii="Times New Roman" w:hAnsi="Times New Roman" w:cs="Times New Roman"/>
                <w:color w:val="auto"/>
              </w:rPr>
            </w:pPr>
            <w:r w:rsidRPr="00B007AA">
              <w:rPr>
                <w:rFonts w:ascii="Times New Roman" w:hAnsi="Times New Roman" w:cs="Times New Roman"/>
                <w:color w:val="auto"/>
              </w:rPr>
              <w:t xml:space="preserve">Receipt of the grievance is </w:t>
            </w:r>
            <w:r w:rsidR="00AD0F6B">
              <w:rPr>
                <w:rFonts w:ascii="Times New Roman" w:hAnsi="Times New Roman" w:cs="Times New Roman"/>
                <w:color w:val="auto"/>
              </w:rPr>
              <w:t>communicated</w:t>
            </w:r>
            <w:r w:rsidR="00AD0F6B" w:rsidRPr="00B007AA">
              <w:rPr>
                <w:rFonts w:ascii="Times New Roman" w:hAnsi="Times New Roman" w:cs="Times New Roman"/>
                <w:color w:val="auto"/>
              </w:rPr>
              <w:t xml:space="preserve"> </w:t>
            </w:r>
            <w:r w:rsidRPr="00B007AA">
              <w:rPr>
                <w:rFonts w:ascii="Times New Roman" w:hAnsi="Times New Roman" w:cs="Times New Roman"/>
                <w:color w:val="auto"/>
              </w:rPr>
              <w:t xml:space="preserve">to the complainant </w:t>
            </w:r>
          </w:p>
        </w:tc>
        <w:tc>
          <w:tcPr>
            <w:tcW w:w="1559" w:type="dxa"/>
          </w:tcPr>
          <w:p w14:paraId="44A46611" w14:textId="68DA2710" w:rsidR="00370A6C" w:rsidRPr="00B007AA" w:rsidRDefault="00370A6C" w:rsidP="004E465A">
            <w:pPr>
              <w:keepLines/>
              <w:spacing w:before="40" w:after="40" w:line="240" w:lineRule="atLeast"/>
              <w:ind w:right="-1"/>
              <w:rPr>
                <w:rFonts w:ascii="Times New Roman" w:hAnsi="Times New Roman" w:cs="Times New Roman"/>
                <w:color w:val="auto"/>
              </w:rPr>
            </w:pPr>
            <w:r w:rsidRPr="00B007AA">
              <w:rPr>
                <w:rFonts w:ascii="Times New Roman" w:hAnsi="Times New Roman" w:cs="Times New Roman"/>
                <w:color w:val="auto"/>
              </w:rPr>
              <w:t xml:space="preserve">Within </w:t>
            </w:r>
            <w:r w:rsidR="0042600B">
              <w:rPr>
                <w:rFonts w:ascii="Times New Roman" w:hAnsi="Times New Roman" w:cs="Times New Roman"/>
                <w:color w:val="auto"/>
              </w:rPr>
              <w:t>5</w:t>
            </w:r>
            <w:r w:rsidRPr="00B007AA">
              <w:rPr>
                <w:rFonts w:ascii="Times New Roman" w:hAnsi="Times New Roman" w:cs="Times New Roman"/>
                <w:color w:val="auto"/>
              </w:rPr>
              <w:t xml:space="preserve"> days of receipt</w:t>
            </w:r>
          </w:p>
        </w:tc>
        <w:tc>
          <w:tcPr>
            <w:tcW w:w="2537" w:type="dxa"/>
          </w:tcPr>
          <w:p w14:paraId="71EC74B0" w14:textId="21F78F5E" w:rsidR="00370A6C" w:rsidRPr="00B007AA" w:rsidRDefault="00AD0F6B" w:rsidP="00AD0F6B">
            <w:pPr>
              <w:keepLines/>
              <w:spacing w:before="40" w:after="40" w:line="240" w:lineRule="atLeast"/>
              <w:ind w:right="-1"/>
              <w:rPr>
                <w:rFonts w:ascii="Times New Roman" w:hAnsi="Times New Roman" w:cs="Times New Roman"/>
                <w:color w:val="auto"/>
              </w:rPr>
            </w:pPr>
            <w:r>
              <w:rPr>
                <w:rFonts w:ascii="Times New Roman" w:hAnsi="Times New Roman" w:cs="Times New Roman"/>
                <w:color w:val="auto"/>
              </w:rPr>
              <w:t>WEGS Project</w:t>
            </w:r>
            <w:r w:rsidR="00370A6C" w:rsidRPr="00B007AA">
              <w:rPr>
                <w:rFonts w:ascii="Times New Roman" w:hAnsi="Times New Roman" w:cs="Times New Roman"/>
                <w:color w:val="auto"/>
              </w:rPr>
              <w:t xml:space="preserve"> grievance focal point</w:t>
            </w:r>
            <w:r>
              <w:rPr>
                <w:rFonts w:ascii="Times New Roman" w:hAnsi="Times New Roman" w:cs="Times New Roman"/>
                <w:color w:val="auto"/>
              </w:rPr>
              <w:t xml:space="preserve"> at Gender Centru</w:t>
            </w:r>
          </w:p>
        </w:tc>
      </w:tr>
      <w:tr w:rsidR="008B4963" w:rsidRPr="00CC0305" w14:paraId="3A9D3565" w14:textId="77777777" w:rsidTr="00417709">
        <w:trPr>
          <w:jc w:val="center"/>
        </w:trPr>
        <w:tc>
          <w:tcPr>
            <w:tcW w:w="1638" w:type="dxa"/>
          </w:tcPr>
          <w:p w14:paraId="5D98511B" w14:textId="77777777" w:rsidR="00370A6C" w:rsidRPr="00417709" w:rsidRDefault="00370A6C" w:rsidP="004E465A">
            <w:pPr>
              <w:keepLines/>
              <w:spacing w:before="40" w:after="40" w:line="240" w:lineRule="atLeast"/>
              <w:ind w:right="-1"/>
              <w:rPr>
                <w:rFonts w:ascii="Times New Roman" w:hAnsi="Times New Roman" w:cs="Times New Roman"/>
                <w:color w:val="000000" w:themeColor="text1"/>
              </w:rPr>
            </w:pPr>
            <w:r w:rsidRPr="00417709">
              <w:rPr>
                <w:rFonts w:ascii="Times New Roman" w:hAnsi="Times New Roman" w:cs="Times New Roman"/>
                <w:color w:val="000000" w:themeColor="text1"/>
              </w:rPr>
              <w:t>Verification, investigation, action</w:t>
            </w:r>
          </w:p>
        </w:tc>
        <w:tc>
          <w:tcPr>
            <w:tcW w:w="3148" w:type="dxa"/>
          </w:tcPr>
          <w:p w14:paraId="376C5160" w14:textId="3143C71E" w:rsidR="00370A6C" w:rsidRPr="00417709" w:rsidRDefault="00370A6C" w:rsidP="00AD0F6B">
            <w:pPr>
              <w:keepLines/>
              <w:spacing w:before="40" w:after="40" w:line="240" w:lineRule="atLeast"/>
              <w:ind w:right="-1"/>
              <w:rPr>
                <w:rFonts w:ascii="Times New Roman" w:hAnsi="Times New Roman" w:cs="Times New Roman"/>
                <w:color w:val="auto"/>
              </w:rPr>
            </w:pPr>
            <w:r w:rsidRPr="00417709">
              <w:rPr>
                <w:rFonts w:ascii="Times New Roman" w:hAnsi="Times New Roman" w:cs="Times New Roman"/>
                <w:color w:val="auto"/>
              </w:rPr>
              <w:t xml:space="preserve">Investigation of the complaint is led by </w:t>
            </w:r>
            <w:r w:rsidR="00C16C53">
              <w:rPr>
                <w:rFonts w:ascii="Times New Roman" w:hAnsi="Times New Roman" w:cs="Times New Roman"/>
                <w:color w:val="auto"/>
              </w:rPr>
              <w:t xml:space="preserve">the </w:t>
            </w:r>
            <w:r w:rsidR="00B009D9">
              <w:rPr>
                <w:rFonts w:ascii="Times New Roman" w:hAnsi="Times New Roman" w:cs="Times New Roman"/>
                <w:color w:val="auto"/>
              </w:rPr>
              <w:t>grievance focal point</w:t>
            </w:r>
            <w:r w:rsidR="00AD0F6B">
              <w:rPr>
                <w:rFonts w:ascii="Times New Roman" w:hAnsi="Times New Roman" w:cs="Times New Roman"/>
                <w:color w:val="auto"/>
              </w:rPr>
              <w:t xml:space="preserve"> at Gender Centru</w:t>
            </w:r>
            <w:r w:rsidR="00B009D9">
              <w:rPr>
                <w:rFonts w:ascii="Times New Roman" w:hAnsi="Times New Roman" w:cs="Times New Roman"/>
                <w:color w:val="auto"/>
              </w:rPr>
              <w:t>.</w:t>
            </w:r>
            <w:r w:rsidRPr="00417709">
              <w:rPr>
                <w:rFonts w:ascii="Times New Roman" w:hAnsi="Times New Roman" w:cs="Times New Roman"/>
                <w:color w:val="auto"/>
              </w:rPr>
              <w:t xml:space="preserve"> A proposed resolution is formulated and communicated to the complainant </w:t>
            </w:r>
          </w:p>
        </w:tc>
        <w:tc>
          <w:tcPr>
            <w:tcW w:w="1559" w:type="dxa"/>
          </w:tcPr>
          <w:p w14:paraId="517A9E2D" w14:textId="4DBE86BB" w:rsidR="00370A6C" w:rsidRPr="00417709" w:rsidRDefault="00370A6C" w:rsidP="004E465A">
            <w:pPr>
              <w:keepLines/>
              <w:spacing w:before="40" w:after="40" w:line="240" w:lineRule="atLeast"/>
              <w:ind w:right="-1"/>
              <w:rPr>
                <w:rFonts w:ascii="Times New Roman" w:hAnsi="Times New Roman" w:cs="Times New Roman"/>
                <w:color w:val="auto"/>
              </w:rPr>
            </w:pPr>
            <w:r w:rsidRPr="00417709">
              <w:rPr>
                <w:rFonts w:ascii="Times New Roman" w:hAnsi="Times New Roman" w:cs="Times New Roman"/>
                <w:color w:val="auto"/>
              </w:rPr>
              <w:t xml:space="preserve">Within </w:t>
            </w:r>
            <w:r w:rsidR="0042600B">
              <w:rPr>
                <w:rFonts w:ascii="Times New Roman" w:hAnsi="Times New Roman" w:cs="Times New Roman"/>
                <w:color w:val="auto"/>
              </w:rPr>
              <w:t>15</w:t>
            </w:r>
            <w:r w:rsidRPr="00417709">
              <w:rPr>
                <w:rFonts w:ascii="Times New Roman" w:hAnsi="Times New Roman" w:cs="Times New Roman"/>
                <w:color w:val="auto"/>
              </w:rPr>
              <w:t xml:space="preserve"> working days</w:t>
            </w:r>
          </w:p>
        </w:tc>
        <w:tc>
          <w:tcPr>
            <w:tcW w:w="2537" w:type="dxa"/>
          </w:tcPr>
          <w:p w14:paraId="6812F711" w14:textId="1D7B74FC" w:rsidR="00370A6C" w:rsidRPr="00417709" w:rsidRDefault="00370A6C" w:rsidP="00AD0F6B">
            <w:pPr>
              <w:keepLines/>
              <w:spacing w:before="40" w:after="40" w:line="240" w:lineRule="atLeast"/>
              <w:ind w:right="-1"/>
              <w:rPr>
                <w:rFonts w:ascii="Times New Roman" w:hAnsi="Times New Roman" w:cs="Times New Roman"/>
                <w:color w:val="auto"/>
              </w:rPr>
            </w:pPr>
            <w:r w:rsidRPr="00417709">
              <w:rPr>
                <w:rFonts w:ascii="Times New Roman" w:hAnsi="Times New Roman" w:cs="Times New Roman"/>
                <w:color w:val="auto"/>
              </w:rPr>
              <w:t>Complaint Committee composed of</w:t>
            </w:r>
            <w:r w:rsidR="00B65E54">
              <w:rPr>
                <w:rFonts w:ascii="Times New Roman" w:hAnsi="Times New Roman" w:cs="Times New Roman"/>
                <w:color w:val="auto"/>
              </w:rPr>
              <w:t>,</w:t>
            </w:r>
            <w:r w:rsidR="00AD0F6B">
              <w:rPr>
                <w:rFonts w:ascii="Times New Roman" w:hAnsi="Times New Roman" w:cs="Times New Roman"/>
                <w:color w:val="auto"/>
              </w:rPr>
              <w:t xml:space="preserve"> WEGS</w:t>
            </w:r>
            <w:r w:rsidR="00B65E54">
              <w:rPr>
                <w:rFonts w:ascii="Times New Roman" w:hAnsi="Times New Roman" w:cs="Times New Roman"/>
                <w:color w:val="auto"/>
              </w:rPr>
              <w:t xml:space="preserve"> Project </w:t>
            </w:r>
            <w:r w:rsidR="00AD0F6B">
              <w:rPr>
                <w:rFonts w:ascii="Times New Roman" w:hAnsi="Times New Roman" w:cs="Times New Roman"/>
                <w:color w:val="auto"/>
              </w:rPr>
              <w:t xml:space="preserve">Administrative </w:t>
            </w:r>
            <w:r w:rsidR="00B65E54">
              <w:rPr>
                <w:rFonts w:ascii="Times New Roman" w:hAnsi="Times New Roman" w:cs="Times New Roman"/>
                <w:color w:val="auto"/>
              </w:rPr>
              <w:t>Manager</w:t>
            </w:r>
            <w:r w:rsidRPr="00417709">
              <w:rPr>
                <w:rFonts w:ascii="Times New Roman" w:hAnsi="Times New Roman" w:cs="Times New Roman"/>
                <w:color w:val="auto"/>
              </w:rPr>
              <w:t xml:space="preserve">, and </w:t>
            </w:r>
            <w:r w:rsidR="007634B0">
              <w:rPr>
                <w:rFonts w:ascii="Times New Roman" w:hAnsi="Times New Roman" w:cs="Times New Roman"/>
                <w:color w:val="auto"/>
              </w:rPr>
              <w:t>for more complicated cases</w:t>
            </w:r>
            <w:r w:rsidR="00310C44">
              <w:rPr>
                <w:rFonts w:ascii="Times New Roman" w:hAnsi="Times New Roman" w:cs="Times New Roman"/>
                <w:color w:val="auto"/>
              </w:rPr>
              <w:t xml:space="preserve">, </w:t>
            </w:r>
            <w:r w:rsidR="008C404E">
              <w:rPr>
                <w:rFonts w:ascii="Times New Roman" w:hAnsi="Times New Roman" w:cs="Times New Roman"/>
                <w:color w:val="auto"/>
              </w:rPr>
              <w:t xml:space="preserve">President of Gender –Centru </w:t>
            </w:r>
          </w:p>
        </w:tc>
      </w:tr>
      <w:tr w:rsidR="008B4963" w:rsidRPr="00CC0305" w14:paraId="66718C42" w14:textId="77777777" w:rsidTr="00417709">
        <w:trPr>
          <w:jc w:val="center"/>
        </w:trPr>
        <w:tc>
          <w:tcPr>
            <w:tcW w:w="1638" w:type="dxa"/>
          </w:tcPr>
          <w:p w14:paraId="3C1644F3" w14:textId="77777777" w:rsidR="00370A6C" w:rsidRPr="00D03B51" w:rsidRDefault="00370A6C" w:rsidP="004E465A">
            <w:pPr>
              <w:keepLines/>
              <w:spacing w:before="40" w:after="40" w:line="240" w:lineRule="atLeast"/>
              <w:ind w:right="-1"/>
              <w:rPr>
                <w:rFonts w:ascii="Times New Roman" w:hAnsi="Times New Roman" w:cs="Times New Roman"/>
                <w:color w:val="000000" w:themeColor="text1"/>
              </w:rPr>
            </w:pPr>
            <w:r w:rsidRPr="00D03B51">
              <w:rPr>
                <w:rFonts w:ascii="Times New Roman" w:hAnsi="Times New Roman" w:cs="Times New Roman"/>
                <w:color w:val="000000" w:themeColor="text1"/>
              </w:rPr>
              <w:t>Monitoring and evaluation</w:t>
            </w:r>
          </w:p>
        </w:tc>
        <w:tc>
          <w:tcPr>
            <w:tcW w:w="3148" w:type="dxa"/>
          </w:tcPr>
          <w:p w14:paraId="3D5FEF46" w14:textId="532E695D" w:rsidR="00370A6C" w:rsidRPr="00D03B51" w:rsidRDefault="00370A6C" w:rsidP="00003C71">
            <w:pPr>
              <w:keepLines/>
              <w:spacing w:before="40" w:after="40" w:line="240" w:lineRule="atLeast"/>
              <w:ind w:right="-1"/>
              <w:rPr>
                <w:rFonts w:ascii="Times New Roman" w:hAnsi="Times New Roman" w:cs="Times New Roman"/>
                <w:color w:val="auto"/>
              </w:rPr>
            </w:pPr>
            <w:r w:rsidRPr="00D03B51">
              <w:rPr>
                <w:rFonts w:ascii="Times New Roman" w:hAnsi="Times New Roman" w:cs="Times New Roman"/>
                <w:color w:val="auto"/>
              </w:rPr>
              <w:t xml:space="preserve">Data on complaints are collected in </w:t>
            </w:r>
            <w:r w:rsidR="00F04BE2">
              <w:rPr>
                <w:rFonts w:ascii="Times New Roman" w:hAnsi="Times New Roman" w:cs="Times New Roman"/>
                <w:color w:val="auto"/>
              </w:rPr>
              <w:t>the Grievance Log</w:t>
            </w:r>
            <w:r w:rsidRPr="00D03B51">
              <w:rPr>
                <w:rFonts w:ascii="Times New Roman" w:hAnsi="Times New Roman" w:cs="Times New Roman"/>
                <w:color w:val="auto"/>
              </w:rPr>
              <w:t xml:space="preserve"> and reported to </w:t>
            </w:r>
            <w:r w:rsidR="00D03B51">
              <w:rPr>
                <w:rFonts w:ascii="Times New Roman" w:hAnsi="Times New Roman" w:cs="Times New Roman"/>
                <w:color w:val="auto"/>
              </w:rPr>
              <w:t xml:space="preserve">Project </w:t>
            </w:r>
            <w:r w:rsidR="00CB74E8">
              <w:rPr>
                <w:rFonts w:ascii="Times New Roman" w:hAnsi="Times New Roman" w:cs="Times New Roman"/>
                <w:color w:val="auto"/>
              </w:rPr>
              <w:t xml:space="preserve">Administrative </w:t>
            </w:r>
            <w:r w:rsidR="00D03B51">
              <w:rPr>
                <w:rFonts w:ascii="Times New Roman" w:hAnsi="Times New Roman" w:cs="Times New Roman"/>
                <w:color w:val="auto"/>
              </w:rPr>
              <w:t xml:space="preserve">Manager and </w:t>
            </w:r>
            <w:r w:rsidR="00003C71">
              <w:rPr>
                <w:rFonts w:ascii="Times New Roman" w:hAnsi="Times New Roman" w:cs="Times New Roman"/>
                <w:color w:val="auto"/>
              </w:rPr>
              <w:t xml:space="preserve">President </w:t>
            </w:r>
            <w:r w:rsidRPr="00D03B51">
              <w:rPr>
                <w:rFonts w:ascii="Times New Roman" w:hAnsi="Times New Roman" w:cs="Times New Roman"/>
                <w:color w:val="auto"/>
              </w:rPr>
              <w:t xml:space="preserve">every </w:t>
            </w:r>
            <w:r w:rsidR="00D03B51">
              <w:rPr>
                <w:rFonts w:ascii="Times New Roman" w:hAnsi="Times New Roman" w:cs="Times New Roman"/>
                <w:color w:val="auto"/>
              </w:rPr>
              <w:t>quarter</w:t>
            </w:r>
          </w:p>
        </w:tc>
        <w:tc>
          <w:tcPr>
            <w:tcW w:w="1559" w:type="dxa"/>
          </w:tcPr>
          <w:p w14:paraId="246B37D5" w14:textId="18888D10" w:rsidR="00370A6C" w:rsidRPr="006E2D85" w:rsidRDefault="00EB7242" w:rsidP="004E465A">
            <w:pPr>
              <w:keepLines/>
              <w:spacing w:before="40" w:after="40" w:line="240" w:lineRule="atLeast"/>
              <w:ind w:right="-1"/>
              <w:jc w:val="center"/>
              <w:rPr>
                <w:rFonts w:ascii="Times New Roman" w:hAnsi="Times New Roman" w:cs="Times New Roman"/>
                <w:color w:val="auto"/>
                <w:highlight w:val="yellow"/>
              </w:rPr>
            </w:pPr>
            <w:r w:rsidRPr="006E2D85">
              <w:rPr>
                <w:rFonts w:ascii="Times New Roman" w:hAnsi="Times New Roman" w:cs="Times New Roman"/>
                <w:color w:val="auto"/>
              </w:rPr>
              <w:t>Quarterly</w:t>
            </w:r>
            <w:r w:rsidR="00E3741B" w:rsidRPr="006E2D85">
              <w:rPr>
                <w:rFonts w:ascii="Times New Roman" w:hAnsi="Times New Roman" w:cs="Times New Roman"/>
                <w:color w:val="auto"/>
              </w:rPr>
              <w:t xml:space="preserve"> during project implementation</w:t>
            </w:r>
          </w:p>
        </w:tc>
        <w:tc>
          <w:tcPr>
            <w:tcW w:w="2537" w:type="dxa"/>
          </w:tcPr>
          <w:p w14:paraId="4049B355" w14:textId="5FA6E906" w:rsidR="00370A6C" w:rsidRPr="006E2D85" w:rsidRDefault="00EB7242" w:rsidP="00EB7242">
            <w:pPr>
              <w:keepLines/>
              <w:spacing w:before="40" w:after="40" w:line="240" w:lineRule="atLeast"/>
              <w:ind w:right="-1"/>
              <w:rPr>
                <w:rFonts w:ascii="Times New Roman" w:hAnsi="Times New Roman" w:cs="Times New Roman"/>
                <w:color w:val="auto"/>
                <w:highlight w:val="yellow"/>
              </w:rPr>
            </w:pPr>
            <w:r w:rsidRPr="006E2D85">
              <w:rPr>
                <w:rFonts w:ascii="Times New Roman" w:hAnsi="Times New Roman" w:cs="Times New Roman"/>
                <w:color w:val="auto"/>
              </w:rPr>
              <w:t>Central and Local grievance focal points</w:t>
            </w:r>
          </w:p>
        </w:tc>
      </w:tr>
      <w:tr w:rsidR="008B4963" w:rsidRPr="00CC0305" w14:paraId="2A5B3326" w14:textId="77777777" w:rsidTr="00417709">
        <w:trPr>
          <w:jc w:val="center"/>
        </w:trPr>
        <w:tc>
          <w:tcPr>
            <w:tcW w:w="1638" w:type="dxa"/>
          </w:tcPr>
          <w:p w14:paraId="2D1EABA6" w14:textId="77777777" w:rsidR="00370A6C" w:rsidRPr="00D03B51" w:rsidRDefault="00370A6C" w:rsidP="004E465A">
            <w:pPr>
              <w:keepLines/>
              <w:spacing w:before="40" w:after="40" w:line="240" w:lineRule="atLeast"/>
              <w:ind w:right="-1"/>
              <w:rPr>
                <w:rFonts w:ascii="Times New Roman" w:hAnsi="Times New Roman" w:cs="Times New Roman"/>
                <w:color w:val="000000" w:themeColor="text1"/>
              </w:rPr>
            </w:pPr>
            <w:r w:rsidRPr="00D03B51">
              <w:rPr>
                <w:rFonts w:ascii="Times New Roman" w:hAnsi="Times New Roman" w:cs="Times New Roman"/>
                <w:color w:val="000000" w:themeColor="text1"/>
              </w:rPr>
              <w:t>Provision of feedback</w:t>
            </w:r>
          </w:p>
        </w:tc>
        <w:tc>
          <w:tcPr>
            <w:tcW w:w="3148" w:type="dxa"/>
          </w:tcPr>
          <w:p w14:paraId="0CABD9D2" w14:textId="3C52C45E" w:rsidR="00370A6C" w:rsidRPr="00D03B51" w:rsidRDefault="00370A6C" w:rsidP="004E465A">
            <w:pPr>
              <w:keepLines/>
              <w:spacing w:before="40" w:after="40" w:line="240" w:lineRule="atLeast"/>
              <w:ind w:right="-1"/>
              <w:rPr>
                <w:rFonts w:ascii="Times New Roman" w:hAnsi="Times New Roman" w:cs="Times New Roman"/>
                <w:color w:val="auto"/>
              </w:rPr>
            </w:pPr>
            <w:r w:rsidRPr="00D03B51">
              <w:rPr>
                <w:rFonts w:ascii="Times New Roman" w:hAnsi="Times New Roman" w:cs="Times New Roman"/>
                <w:color w:val="auto"/>
              </w:rPr>
              <w:t xml:space="preserve">Feedback from complainants regarding their satisfaction with complaint resolution is collected </w:t>
            </w:r>
          </w:p>
        </w:tc>
        <w:tc>
          <w:tcPr>
            <w:tcW w:w="1559" w:type="dxa"/>
          </w:tcPr>
          <w:p w14:paraId="37D010F3" w14:textId="48F8C372" w:rsidR="00370A6C" w:rsidRPr="006E2D85" w:rsidRDefault="00B852B2" w:rsidP="004E465A">
            <w:pPr>
              <w:keepLines/>
              <w:spacing w:before="40" w:after="40" w:line="240" w:lineRule="atLeast"/>
              <w:ind w:right="-1"/>
              <w:jc w:val="center"/>
              <w:rPr>
                <w:rFonts w:ascii="Times New Roman" w:hAnsi="Times New Roman" w:cs="Times New Roman"/>
                <w:color w:val="auto"/>
                <w:highlight w:val="yellow"/>
              </w:rPr>
            </w:pPr>
            <w:r w:rsidRPr="006E2D85">
              <w:rPr>
                <w:rFonts w:ascii="Times New Roman" w:hAnsi="Times New Roman" w:cs="Times New Roman"/>
                <w:color w:val="auto"/>
              </w:rPr>
              <w:t xml:space="preserve">One month after grievance </w:t>
            </w:r>
            <w:r w:rsidR="0042600B" w:rsidRPr="006E2D85">
              <w:rPr>
                <w:rFonts w:ascii="Times New Roman" w:hAnsi="Times New Roman" w:cs="Times New Roman"/>
                <w:color w:val="auto"/>
              </w:rPr>
              <w:t>receipt</w:t>
            </w:r>
          </w:p>
        </w:tc>
        <w:tc>
          <w:tcPr>
            <w:tcW w:w="2537" w:type="dxa"/>
          </w:tcPr>
          <w:p w14:paraId="442714F1" w14:textId="4F92A5F2" w:rsidR="00370A6C" w:rsidRPr="006E2D85" w:rsidRDefault="00B852B2" w:rsidP="00EB7242">
            <w:pPr>
              <w:keepLines/>
              <w:spacing w:before="40" w:after="40" w:line="240" w:lineRule="atLeast"/>
              <w:ind w:right="-1"/>
              <w:rPr>
                <w:rFonts w:ascii="Times New Roman" w:hAnsi="Times New Roman" w:cs="Times New Roman"/>
                <w:color w:val="auto"/>
                <w:highlight w:val="yellow"/>
              </w:rPr>
            </w:pPr>
            <w:r w:rsidRPr="006E2D85">
              <w:rPr>
                <w:rFonts w:ascii="Times New Roman" w:hAnsi="Times New Roman" w:cs="Times New Roman"/>
                <w:color w:val="auto"/>
              </w:rPr>
              <w:t>Central and Local grievance focal points</w:t>
            </w:r>
          </w:p>
        </w:tc>
      </w:tr>
    </w:tbl>
    <w:p w14:paraId="2432B089" w14:textId="77777777" w:rsidR="00CF4506" w:rsidRPr="00EA5AB1" w:rsidRDefault="00CF4506" w:rsidP="00CF4506">
      <w:pPr>
        <w:jc w:val="both"/>
        <w:rPr>
          <w:rFonts w:ascii="Times New Roman" w:hAnsi="Times New Roman" w:cs="Times New Roman"/>
        </w:rPr>
      </w:pPr>
    </w:p>
    <w:p w14:paraId="62D8E1F9" w14:textId="4A14ED47" w:rsidR="00CF4506" w:rsidRPr="00EA5AB1" w:rsidRDefault="00B86F93" w:rsidP="00CF4506">
      <w:pPr>
        <w:jc w:val="both"/>
        <w:rPr>
          <w:rFonts w:ascii="Times New Roman" w:hAnsi="Times New Roman" w:cs="Times New Roman"/>
        </w:rPr>
      </w:pPr>
      <w:r w:rsidRPr="00EA5AB1">
        <w:rPr>
          <w:rFonts w:ascii="Times New Roman" w:hAnsi="Times New Roman" w:cs="Times New Roman"/>
        </w:rPr>
        <w:t>Grievances</w:t>
      </w:r>
      <w:r w:rsidR="00CF4506" w:rsidRPr="00EA5AB1">
        <w:rPr>
          <w:rFonts w:ascii="Times New Roman" w:hAnsi="Times New Roman" w:cs="Times New Roman"/>
        </w:rPr>
        <w:t xml:space="preserve"> under the </w:t>
      </w:r>
      <w:r w:rsidR="00A4015E">
        <w:rPr>
          <w:rFonts w:ascii="Times New Roman" w:hAnsi="Times New Roman" w:cs="Times New Roman"/>
        </w:rPr>
        <w:t>WEGS</w:t>
      </w:r>
      <w:r w:rsidR="00CF4506" w:rsidRPr="00EA5AB1">
        <w:rPr>
          <w:rFonts w:ascii="Times New Roman" w:hAnsi="Times New Roman" w:cs="Times New Roman"/>
        </w:rPr>
        <w:t xml:space="preserve"> Project</w:t>
      </w:r>
      <w:r w:rsidRPr="00EA5AB1">
        <w:rPr>
          <w:rFonts w:ascii="Times New Roman" w:hAnsi="Times New Roman" w:cs="Times New Roman"/>
        </w:rPr>
        <w:t xml:space="preserve"> will be treated confidentially, assessed impartially, and handled transparently.</w:t>
      </w:r>
      <w:r w:rsidR="00CF4506" w:rsidRPr="00EA5AB1">
        <w:rPr>
          <w:rFonts w:ascii="Times New Roman" w:hAnsi="Times New Roman" w:cs="Times New Roman"/>
        </w:rPr>
        <w:t xml:space="preserve"> </w:t>
      </w:r>
    </w:p>
    <w:p w14:paraId="1BACD314" w14:textId="77777777" w:rsidR="00CF4506" w:rsidRPr="00EA5AB1" w:rsidRDefault="00CF4506" w:rsidP="00CF4506">
      <w:pPr>
        <w:jc w:val="both"/>
        <w:rPr>
          <w:rFonts w:ascii="Times New Roman" w:hAnsi="Times New Roman" w:cs="Times New Roman"/>
        </w:rPr>
      </w:pPr>
    </w:p>
    <w:p w14:paraId="47893907" w14:textId="14FB2F0D" w:rsidR="00B86F93" w:rsidRPr="00EA5AB1" w:rsidRDefault="00B86F93" w:rsidP="0062238F">
      <w:pPr>
        <w:jc w:val="both"/>
        <w:rPr>
          <w:rFonts w:ascii="Times New Roman" w:hAnsi="Times New Roman" w:cs="Times New Roman"/>
        </w:rPr>
      </w:pPr>
      <w:r w:rsidRPr="00EA5AB1">
        <w:rPr>
          <w:rFonts w:ascii="Times New Roman" w:hAnsi="Times New Roman" w:cs="Times New Roman"/>
        </w:rPr>
        <w:t xml:space="preserve">The </w:t>
      </w:r>
      <w:r w:rsidR="00003C71">
        <w:rPr>
          <w:rFonts w:ascii="Times New Roman" w:hAnsi="Times New Roman" w:cs="Times New Roman"/>
        </w:rPr>
        <w:t>Gender-Centru</w:t>
      </w:r>
      <w:r w:rsidR="00A4015E">
        <w:rPr>
          <w:rFonts w:ascii="Times New Roman" w:hAnsi="Times New Roman" w:cs="Times New Roman"/>
        </w:rPr>
        <w:t xml:space="preserve"> </w:t>
      </w:r>
      <w:r w:rsidR="007169FD" w:rsidRPr="00EA5AB1">
        <w:rPr>
          <w:rFonts w:ascii="Times New Roman" w:hAnsi="Times New Roman" w:cs="Times New Roman"/>
        </w:rPr>
        <w:t xml:space="preserve">and </w:t>
      </w:r>
      <w:r w:rsidR="00CB74E8">
        <w:rPr>
          <w:rFonts w:ascii="Times New Roman" w:hAnsi="Times New Roman" w:cs="Times New Roman"/>
        </w:rPr>
        <w:t>AVE COpiii</w:t>
      </w:r>
      <w:r w:rsidR="00D37F87">
        <w:rPr>
          <w:rFonts w:ascii="Times New Roman" w:hAnsi="Times New Roman" w:cs="Times New Roman"/>
        </w:rPr>
        <w:t xml:space="preserve"> </w:t>
      </w:r>
      <w:r w:rsidR="007169FD" w:rsidRPr="00EA5AB1">
        <w:rPr>
          <w:rFonts w:ascii="Times New Roman" w:hAnsi="Times New Roman" w:cs="Times New Roman"/>
        </w:rPr>
        <w:t>implementing partners</w:t>
      </w:r>
      <w:r w:rsidRPr="00EA5AB1">
        <w:rPr>
          <w:rFonts w:ascii="Times New Roman" w:hAnsi="Times New Roman" w:cs="Times New Roman"/>
        </w:rPr>
        <w:t xml:space="preserve"> will ensure that all project-affected parties will have equal opportunity to submit their grievance </w:t>
      </w:r>
      <w:r w:rsidR="008A157C">
        <w:rPr>
          <w:rFonts w:ascii="Times New Roman" w:hAnsi="Times New Roman" w:cs="Times New Roman"/>
        </w:rPr>
        <w:t>and</w:t>
      </w:r>
      <w:r w:rsidRPr="00EA5AB1">
        <w:rPr>
          <w:rFonts w:ascii="Times New Roman" w:hAnsi="Times New Roman" w:cs="Times New Roman"/>
        </w:rPr>
        <w:t xml:space="preserve"> </w:t>
      </w:r>
      <w:r w:rsidR="0035257C" w:rsidRPr="0035257C">
        <w:rPr>
          <w:rFonts w:ascii="Times New Roman" w:hAnsi="Times New Roman" w:cs="Times New Roman"/>
        </w:rPr>
        <w:t xml:space="preserve">will ensure equal and nondiscriminatory access to the grievance mechanisms, </w:t>
      </w:r>
      <w:r w:rsidR="008A157C">
        <w:rPr>
          <w:rFonts w:ascii="Times New Roman" w:hAnsi="Times New Roman" w:cs="Times New Roman"/>
        </w:rPr>
        <w:t>with</w:t>
      </w:r>
      <w:r w:rsidR="0035257C" w:rsidRPr="0035257C">
        <w:rPr>
          <w:rFonts w:ascii="Times New Roman" w:hAnsi="Times New Roman" w:cs="Times New Roman"/>
        </w:rPr>
        <w:t xml:space="preserve"> special attention given to the disadvantaged/ vulnerable groups, etc. </w:t>
      </w:r>
      <w:r w:rsidRPr="00EA5AB1">
        <w:rPr>
          <w:rFonts w:ascii="Times New Roman" w:hAnsi="Times New Roman" w:cs="Times New Roman"/>
        </w:rPr>
        <w:t xml:space="preserve">The Project beneficiaries may use a range of contact options (telephone number, e-mail address and postal address, etc.). </w:t>
      </w:r>
      <w:r w:rsidR="00CF4506" w:rsidRPr="00EA5AB1">
        <w:rPr>
          <w:rFonts w:ascii="Times New Roman" w:hAnsi="Times New Roman" w:cs="Times New Roman"/>
          <w:lang w:val="en-GB"/>
        </w:rPr>
        <w:t xml:space="preserve">Measures are put in place by the </w:t>
      </w:r>
      <w:r w:rsidR="00003C71">
        <w:rPr>
          <w:rFonts w:ascii="Times New Roman" w:hAnsi="Times New Roman" w:cs="Times New Roman"/>
          <w:lang w:val="en-GB"/>
        </w:rPr>
        <w:t xml:space="preserve">Gender-Centru </w:t>
      </w:r>
      <w:r w:rsidR="00CF4506" w:rsidRPr="00EA5AB1">
        <w:rPr>
          <w:rFonts w:ascii="Times New Roman" w:hAnsi="Times New Roman" w:cs="Times New Roman"/>
          <w:lang w:val="en-GB"/>
        </w:rPr>
        <w:t xml:space="preserve"> to ensure that t</w:t>
      </w:r>
      <w:r w:rsidRPr="00EA5AB1">
        <w:rPr>
          <w:rFonts w:ascii="Times New Roman" w:hAnsi="Times New Roman" w:cs="Times New Roman"/>
          <w:lang w:val="en-GB"/>
        </w:rPr>
        <w:t>he GM is accessible to all stakeholders</w:t>
      </w:r>
      <w:r w:rsidR="00CF4506" w:rsidRPr="00EA5AB1">
        <w:rPr>
          <w:rFonts w:ascii="Times New Roman" w:hAnsi="Times New Roman" w:cs="Times New Roman"/>
          <w:lang w:val="en-GB"/>
        </w:rPr>
        <w:t xml:space="preserve"> and that t</w:t>
      </w:r>
      <w:r w:rsidRPr="00EA5AB1">
        <w:rPr>
          <w:rFonts w:ascii="Times New Roman" w:hAnsi="Times New Roman" w:cs="Times New Roman"/>
        </w:rPr>
        <w:t>he channels for filling in</w:t>
      </w:r>
      <w:r w:rsidR="007169FD" w:rsidRPr="00EA5AB1">
        <w:rPr>
          <w:rFonts w:ascii="Times New Roman" w:hAnsi="Times New Roman" w:cs="Times New Roman"/>
        </w:rPr>
        <w:t xml:space="preserve"> a</w:t>
      </w:r>
      <w:r w:rsidRPr="00EA5AB1">
        <w:rPr>
          <w:rFonts w:ascii="Times New Roman" w:hAnsi="Times New Roman" w:cs="Times New Roman"/>
        </w:rPr>
        <w:t xml:space="preserve"> grievance form </w:t>
      </w:r>
      <w:r w:rsidR="007169FD" w:rsidRPr="00EA5AB1">
        <w:rPr>
          <w:rFonts w:ascii="Times New Roman" w:hAnsi="Times New Roman" w:cs="Times New Roman"/>
        </w:rPr>
        <w:t>is</w:t>
      </w:r>
      <w:r w:rsidRPr="00EA5AB1">
        <w:rPr>
          <w:rFonts w:ascii="Times New Roman" w:hAnsi="Times New Roman" w:cs="Times New Roman"/>
        </w:rPr>
        <w:t xml:space="preserve"> disclosed on </w:t>
      </w:r>
      <w:r w:rsidR="007169FD" w:rsidRPr="00EA5AB1">
        <w:rPr>
          <w:rFonts w:ascii="Times New Roman" w:hAnsi="Times New Roman" w:cs="Times New Roman"/>
        </w:rPr>
        <w:t xml:space="preserve">the website of the </w:t>
      </w:r>
      <w:r w:rsidR="00003C71">
        <w:rPr>
          <w:rFonts w:ascii="Times New Roman" w:hAnsi="Times New Roman" w:cs="Times New Roman"/>
        </w:rPr>
        <w:t xml:space="preserve">Gender-Centru </w:t>
      </w:r>
      <w:r w:rsidR="007169FD" w:rsidRPr="00EA5AB1">
        <w:rPr>
          <w:rFonts w:ascii="Times New Roman" w:hAnsi="Times New Roman" w:cs="Times New Roman"/>
        </w:rPr>
        <w:t xml:space="preserve"> and project implementing </w:t>
      </w:r>
      <w:r w:rsidR="00310409">
        <w:rPr>
          <w:rFonts w:ascii="Times New Roman" w:hAnsi="Times New Roman" w:cs="Times New Roman"/>
        </w:rPr>
        <w:t>partners</w:t>
      </w:r>
      <w:r w:rsidR="00CF4506" w:rsidRPr="00EA5AB1">
        <w:rPr>
          <w:rFonts w:ascii="Times New Roman" w:hAnsi="Times New Roman" w:cs="Times New Roman"/>
        </w:rPr>
        <w:t>.</w:t>
      </w:r>
      <w:r w:rsidR="000F3647" w:rsidRPr="00EA5AB1">
        <w:rPr>
          <w:rFonts w:ascii="Times New Roman" w:hAnsi="Times New Roman" w:cs="Times New Roman"/>
        </w:rPr>
        <w:t xml:space="preserve"> </w:t>
      </w:r>
    </w:p>
    <w:p w14:paraId="3303AE0F" w14:textId="77777777" w:rsidR="0062238F" w:rsidRPr="00EA5AB1" w:rsidRDefault="0062238F" w:rsidP="0062238F">
      <w:pPr>
        <w:jc w:val="both"/>
        <w:rPr>
          <w:rFonts w:ascii="Times New Roman" w:hAnsi="Times New Roman" w:cs="Times New Roman"/>
        </w:rPr>
      </w:pPr>
    </w:p>
    <w:p w14:paraId="39F56E9C" w14:textId="2F84048F" w:rsidR="00B86F93" w:rsidRPr="00EA5AB1" w:rsidRDefault="00B86F93" w:rsidP="0062238F">
      <w:pPr>
        <w:jc w:val="both"/>
        <w:rPr>
          <w:rFonts w:ascii="Times New Roman" w:hAnsi="Times New Roman" w:cs="Times New Roman"/>
        </w:rPr>
      </w:pPr>
      <w:r w:rsidRPr="00EA5AB1">
        <w:rPr>
          <w:rFonts w:ascii="Times New Roman" w:hAnsi="Times New Roman" w:cs="Times New Roman"/>
        </w:rPr>
        <w:t>All grievances will be registered and documented, and each grievance resolution process and communication</w:t>
      </w:r>
      <w:r w:rsidR="0062238F" w:rsidRPr="00EA5AB1">
        <w:rPr>
          <w:rFonts w:ascii="Times New Roman" w:hAnsi="Times New Roman" w:cs="Times New Roman"/>
        </w:rPr>
        <w:t xml:space="preserve"> will be systematically tracked. </w:t>
      </w:r>
    </w:p>
    <w:p w14:paraId="4CB2056F" w14:textId="239B894D" w:rsidR="00CF4506" w:rsidRPr="009A72F1" w:rsidRDefault="0065671B" w:rsidP="00CB74E8">
      <w:pPr>
        <w:spacing w:before="240"/>
        <w:jc w:val="both"/>
        <w:rPr>
          <w:rFonts w:ascii="Times New Roman" w:hAnsi="Times New Roman" w:cs="Times New Roman"/>
          <w:b/>
          <w:i/>
        </w:rPr>
      </w:pPr>
      <w:r>
        <w:rPr>
          <w:rFonts w:ascii="Times New Roman" w:hAnsi="Times New Roman" w:cs="Times New Roman"/>
        </w:rPr>
        <w:t xml:space="preserve">Gender-Centru </w:t>
      </w:r>
      <w:r w:rsidR="006D41FF">
        <w:rPr>
          <w:rFonts w:ascii="Times New Roman" w:hAnsi="Times New Roman" w:cs="Times New Roman"/>
        </w:rPr>
        <w:t xml:space="preserve"> </w:t>
      </w:r>
      <w:r>
        <w:rPr>
          <w:rFonts w:ascii="Times New Roman" w:hAnsi="Times New Roman" w:cs="Times New Roman"/>
        </w:rPr>
        <w:t xml:space="preserve">Administrative Manager </w:t>
      </w:r>
      <w:r w:rsidR="00B86F93" w:rsidRPr="00EA5AB1">
        <w:rPr>
          <w:rFonts w:ascii="Times New Roman" w:hAnsi="Times New Roman" w:cs="Times New Roman"/>
        </w:rPr>
        <w:t xml:space="preserve">will serve as </w:t>
      </w:r>
      <w:r w:rsidR="006D41FF">
        <w:rPr>
          <w:rFonts w:ascii="Times New Roman" w:hAnsi="Times New Roman" w:cs="Times New Roman"/>
        </w:rPr>
        <w:t xml:space="preserve">Central </w:t>
      </w:r>
      <w:r w:rsidR="00B86F93" w:rsidRPr="00EA5AB1">
        <w:rPr>
          <w:rFonts w:ascii="Times New Roman" w:hAnsi="Times New Roman" w:cs="Times New Roman"/>
        </w:rPr>
        <w:t>Grievance Focal Point</w:t>
      </w:r>
      <w:r w:rsidR="00CF4506" w:rsidRPr="00EA5AB1">
        <w:rPr>
          <w:rFonts w:ascii="Times New Roman" w:hAnsi="Times New Roman" w:cs="Times New Roman"/>
        </w:rPr>
        <w:t xml:space="preserve"> at project level and will act as supervisor and project management authority who will supervise the grievance management activity of project implementing entities. </w:t>
      </w:r>
      <w:r w:rsidR="00CB74E8" w:rsidRPr="00CB74E8">
        <w:rPr>
          <w:rFonts w:ascii="Times New Roman" w:hAnsi="Times New Roman" w:cs="Times New Roman"/>
        </w:rPr>
        <w:t xml:space="preserve">Grievances and feedback will be submitted into the boxes at WEGS project site locations administered by NGO AVE Copiii in the three project locations in Balti, Stefan Voda and Cahul.  Grievances and feedback can be submitted at the direct address of AVE Copiii in Chisinau municipality, 1 Constantin Stere Street or online by filling in a template </w:t>
      </w:r>
      <w:hyperlink r:id="rId14" w:history="1">
        <w:r w:rsidR="00CB74E8" w:rsidRPr="00CB74E8">
          <w:rPr>
            <w:rStyle w:val="Hyperlink"/>
            <w:rFonts w:ascii="Times New Roman" w:hAnsi="Times New Roman" w:cs="Times New Roman"/>
          </w:rPr>
          <w:t xml:space="preserve">here </w:t>
        </w:r>
      </w:hyperlink>
      <w:r w:rsidR="009A72F1">
        <w:rPr>
          <w:rFonts w:ascii="Times New Roman" w:hAnsi="Times New Roman" w:cs="Times New Roman"/>
        </w:rPr>
        <w:t xml:space="preserve">. </w:t>
      </w:r>
      <w:r w:rsidR="00CB74E8" w:rsidRPr="00CB74E8">
        <w:rPr>
          <w:rFonts w:ascii="Times New Roman" w:hAnsi="Times New Roman" w:cs="Times New Roman"/>
        </w:rPr>
        <w:t>Grievances and feedback can be submitted directly to the WEGS Project Implementation Unit by email gendercentru@gmail.com and online</w:t>
      </w:r>
    </w:p>
    <w:p w14:paraId="741E682D" w14:textId="77777777" w:rsidR="0062238F" w:rsidRPr="00EA5AB1" w:rsidRDefault="0062238F" w:rsidP="00B86F93">
      <w:pPr>
        <w:jc w:val="both"/>
        <w:rPr>
          <w:rFonts w:ascii="Times New Roman" w:hAnsi="Times New Roman" w:cs="Times New Roman"/>
          <w:i/>
        </w:rPr>
      </w:pPr>
    </w:p>
    <w:p w14:paraId="115EFF2D" w14:textId="654F8375" w:rsidR="00B86F93" w:rsidRPr="00EA5AB1" w:rsidRDefault="00B86F93" w:rsidP="00B86F93">
      <w:pPr>
        <w:jc w:val="both"/>
        <w:rPr>
          <w:rFonts w:ascii="Times New Roman" w:hAnsi="Times New Roman" w:cs="Times New Roman"/>
        </w:rPr>
      </w:pPr>
      <w:r w:rsidRPr="00EA5AB1">
        <w:rPr>
          <w:rFonts w:ascii="Times New Roman" w:hAnsi="Times New Roman" w:cs="Times New Roman"/>
        </w:rPr>
        <w:t xml:space="preserve">Channels to </w:t>
      </w:r>
      <w:r w:rsidR="00D32D25" w:rsidRPr="00EA5AB1">
        <w:rPr>
          <w:rFonts w:ascii="Times New Roman" w:hAnsi="Times New Roman" w:cs="Times New Roman"/>
        </w:rPr>
        <w:t>make c</w:t>
      </w:r>
      <w:r w:rsidRPr="00EA5AB1">
        <w:rPr>
          <w:rFonts w:ascii="Times New Roman" w:hAnsi="Times New Roman" w:cs="Times New Roman"/>
        </w:rPr>
        <w:t>omplaints:</w:t>
      </w:r>
      <w:r w:rsidRPr="00EA5AB1">
        <w:rPr>
          <w:rFonts w:ascii="Times New Roman" w:hAnsi="Times New Roman" w:cs="Times New Roman"/>
          <w:i/>
        </w:rPr>
        <w:t xml:space="preserve"> </w:t>
      </w:r>
    </w:p>
    <w:p w14:paraId="0D3804D9" w14:textId="3688A12A" w:rsidR="00B162CE" w:rsidRPr="00EA5AB1" w:rsidRDefault="00B162CE" w:rsidP="00B86F93">
      <w:pPr>
        <w:jc w:val="both"/>
        <w:rPr>
          <w:rFonts w:ascii="Times New Roman" w:hAnsi="Times New Roman" w:cs="Times New Roman"/>
        </w:rPr>
      </w:pPr>
    </w:p>
    <w:p w14:paraId="08410612" w14:textId="57E44A12" w:rsidR="00B162CE" w:rsidRPr="007924E1" w:rsidRDefault="00B162CE" w:rsidP="00B162CE">
      <w:pPr>
        <w:jc w:val="both"/>
        <w:rPr>
          <w:rFonts w:ascii="Times New Roman" w:hAnsi="Times New Roman" w:cs="Times New Roman"/>
        </w:rPr>
      </w:pPr>
      <w:r w:rsidRPr="007924E1">
        <w:rPr>
          <w:rFonts w:ascii="Times New Roman" w:hAnsi="Times New Roman" w:cs="Times New Roman"/>
        </w:rPr>
        <w:t>1.</w:t>
      </w:r>
      <w:r w:rsidRPr="007924E1">
        <w:rPr>
          <w:rFonts w:ascii="Times New Roman" w:hAnsi="Times New Roman" w:cs="Times New Roman"/>
        </w:rPr>
        <w:tab/>
        <w:t xml:space="preserve">By Email: </w:t>
      </w:r>
      <w:r w:rsidR="00F25C2B" w:rsidRPr="00F25C2B">
        <w:rPr>
          <w:rFonts w:ascii="Times New Roman" w:hAnsi="Times New Roman" w:cs="Times New Roman"/>
        </w:rPr>
        <w:t> </w:t>
      </w:r>
      <w:hyperlink r:id="rId15" w:history="1">
        <w:r w:rsidR="009A72F1" w:rsidRPr="009A72F1">
          <w:rPr>
            <w:rStyle w:val="Hyperlink"/>
            <w:rFonts w:ascii="Times New Roman" w:hAnsi="Times New Roman" w:cs="Times New Roman"/>
          </w:rPr>
          <w:t>g</w:t>
        </w:r>
        <w:r w:rsidR="009A72F1" w:rsidRPr="008F4485">
          <w:rPr>
            <w:rStyle w:val="Hyperlink"/>
            <w:rFonts w:ascii="Times New Roman" w:hAnsi="Times New Roman" w:cs="Times New Roman"/>
          </w:rPr>
          <w:t>endercentru@gmail.com</w:t>
        </w:r>
      </w:hyperlink>
      <w:r w:rsidR="00407D7E" w:rsidRPr="008F4485">
        <w:rPr>
          <w:rFonts w:ascii="Times New Roman" w:hAnsi="Times New Roman" w:cs="Times New Roman"/>
          <w:i/>
        </w:rPr>
        <w:t xml:space="preserve"> </w:t>
      </w:r>
      <w:hyperlink r:id="rId16" w:history="1"/>
      <w:r w:rsidRPr="007924E1">
        <w:rPr>
          <w:rFonts w:ascii="Times New Roman" w:hAnsi="Times New Roman" w:cs="Times New Roman"/>
        </w:rPr>
        <w:t>;</w:t>
      </w:r>
      <w:r w:rsidR="007774D2">
        <w:rPr>
          <w:rFonts w:ascii="Times New Roman" w:hAnsi="Times New Roman" w:cs="Times New Roman"/>
        </w:rPr>
        <w:t xml:space="preserve"> </w:t>
      </w:r>
      <w:hyperlink r:id="rId17" w:history="1">
        <w:r w:rsidR="009A72F1" w:rsidRPr="009A72F1">
          <w:rPr>
            <w:rStyle w:val="Hyperlink"/>
            <w:rFonts w:ascii="Times New Roman" w:hAnsi="Times New Roman" w:cs="Times New Roman"/>
            <w:lang w:val="en-GB"/>
          </w:rPr>
          <w:t>office@avecopiii.md</w:t>
        </w:r>
      </w:hyperlink>
      <w:r w:rsidR="009A72F1">
        <w:rPr>
          <w:rFonts w:ascii="Times New Roman" w:hAnsi="Times New Roman" w:cs="Times New Roman"/>
        </w:rPr>
        <w:t xml:space="preserve"> </w:t>
      </w:r>
      <w:r w:rsidR="007774D2">
        <w:rPr>
          <w:rFonts w:ascii="Times New Roman" w:hAnsi="Times New Roman" w:cs="Times New Roman"/>
        </w:rPr>
        <w:t>e</w:t>
      </w:r>
    </w:p>
    <w:p w14:paraId="4192864E" w14:textId="00A2F9D6" w:rsidR="00B162CE" w:rsidRPr="007924E1" w:rsidRDefault="00B162CE" w:rsidP="00B162CE">
      <w:pPr>
        <w:jc w:val="both"/>
        <w:rPr>
          <w:rFonts w:ascii="Times New Roman" w:hAnsi="Times New Roman" w:cs="Times New Roman"/>
        </w:rPr>
      </w:pPr>
      <w:r w:rsidRPr="007924E1">
        <w:rPr>
          <w:rFonts w:ascii="Times New Roman" w:hAnsi="Times New Roman" w:cs="Times New Roman"/>
        </w:rPr>
        <w:t>2.</w:t>
      </w:r>
      <w:r w:rsidRPr="007924E1">
        <w:rPr>
          <w:rFonts w:ascii="Times New Roman" w:hAnsi="Times New Roman" w:cs="Times New Roman"/>
        </w:rPr>
        <w:tab/>
        <w:t>Online a</w:t>
      </w:r>
      <w:r w:rsidR="00F25C2B" w:rsidRPr="00F25C2B">
        <w:rPr>
          <w:rFonts w:ascii="Times New Roman" w:hAnsi="Times New Roman" w:cs="Times New Roman"/>
        </w:rPr>
        <w:t>http://www.gender-centru.md/ro/contacts.html</w:t>
      </w:r>
      <w:r w:rsidR="009A72F1" w:rsidRPr="009A72F1">
        <w:t xml:space="preserve"> </w:t>
      </w:r>
      <w:r w:rsidR="009A72F1" w:rsidRPr="009A72F1">
        <w:rPr>
          <w:rStyle w:val="Hyperlink"/>
          <w:rFonts w:ascii="Times New Roman" w:hAnsi="Times New Roman" w:cs="Times New Roman"/>
        </w:rPr>
        <w:t>https://www.avecopiii.md/contact</w:t>
      </w:r>
      <w:r w:rsidRPr="007924E1">
        <w:rPr>
          <w:rFonts w:ascii="Times New Roman" w:hAnsi="Times New Roman" w:cs="Times New Roman"/>
        </w:rPr>
        <w:t>;</w:t>
      </w:r>
    </w:p>
    <w:p w14:paraId="329B8F11" w14:textId="08CDF1A5" w:rsidR="00B162CE" w:rsidRDefault="00B162CE" w:rsidP="00B162CE">
      <w:pPr>
        <w:jc w:val="both"/>
        <w:rPr>
          <w:rFonts w:ascii="Times New Roman" w:hAnsi="Times New Roman" w:cs="Times New Roman"/>
        </w:rPr>
      </w:pPr>
      <w:r w:rsidRPr="007924E1">
        <w:rPr>
          <w:rFonts w:ascii="Times New Roman" w:hAnsi="Times New Roman" w:cs="Times New Roman"/>
        </w:rPr>
        <w:t>3.</w:t>
      </w:r>
      <w:r w:rsidRPr="007924E1">
        <w:rPr>
          <w:rFonts w:ascii="Times New Roman" w:hAnsi="Times New Roman" w:cs="Times New Roman"/>
        </w:rPr>
        <w:tab/>
      </w:r>
      <w:r w:rsidR="00C77B24" w:rsidRPr="007924E1">
        <w:rPr>
          <w:rFonts w:ascii="Times New Roman" w:hAnsi="Times New Roman" w:cs="Times New Roman"/>
        </w:rPr>
        <w:t>V</w:t>
      </w:r>
      <w:r w:rsidRPr="007924E1">
        <w:rPr>
          <w:rFonts w:ascii="Times New Roman" w:hAnsi="Times New Roman" w:cs="Times New Roman"/>
        </w:rPr>
        <w:t>erbal complaints addressed to project staff</w:t>
      </w:r>
      <w:r w:rsidR="002E7C54">
        <w:rPr>
          <w:rFonts w:ascii="Times New Roman" w:hAnsi="Times New Roman" w:cs="Times New Roman"/>
        </w:rPr>
        <w:t>;</w:t>
      </w:r>
    </w:p>
    <w:p w14:paraId="2C33CE06" w14:textId="359D1DA5" w:rsidR="009A72F1" w:rsidRPr="009A72F1" w:rsidRDefault="002E7C54" w:rsidP="009A72F1">
      <w:pPr>
        <w:jc w:val="both"/>
        <w:rPr>
          <w:rFonts w:ascii="Times New Roman" w:hAnsi="Times New Roman" w:cs="Times New Roman"/>
          <w:lang w:val="en-GB"/>
        </w:rPr>
      </w:pPr>
      <w:r>
        <w:rPr>
          <w:rFonts w:ascii="Times New Roman" w:hAnsi="Times New Roman" w:cs="Times New Roman"/>
        </w:rPr>
        <w:t xml:space="preserve">4. </w:t>
      </w:r>
      <w:r>
        <w:rPr>
          <w:rFonts w:ascii="Times New Roman" w:hAnsi="Times New Roman" w:cs="Times New Roman"/>
        </w:rPr>
        <w:tab/>
      </w:r>
      <w:r w:rsidR="00B211E1">
        <w:rPr>
          <w:rFonts w:ascii="Times New Roman" w:hAnsi="Times New Roman" w:cs="Times New Roman"/>
        </w:rPr>
        <w:t xml:space="preserve">By telephone </w:t>
      </w:r>
      <w:r w:rsidR="009A72F1" w:rsidRPr="009A72F1">
        <w:rPr>
          <w:rFonts w:ascii="Times New Roman" w:hAnsi="Times New Roman" w:cs="Times New Roman"/>
        </w:rPr>
        <w:t>+373 (22)</w:t>
      </w:r>
      <w:r w:rsidR="009A72F1">
        <w:rPr>
          <w:rFonts w:ascii="Times New Roman" w:hAnsi="Times New Roman" w:cs="Times New Roman"/>
        </w:rPr>
        <w:t xml:space="preserve"> </w:t>
      </w:r>
      <w:r w:rsidR="00F25C2B" w:rsidRPr="00F25C2B">
        <w:rPr>
          <w:rFonts w:ascii="Times New Roman" w:hAnsi="Times New Roman" w:cs="Times New Roman"/>
        </w:rPr>
        <w:t xml:space="preserve"> 77-44-11</w:t>
      </w:r>
      <w:r w:rsidR="009A72F1">
        <w:rPr>
          <w:rFonts w:ascii="Times New Roman" w:hAnsi="Times New Roman" w:cs="Times New Roman"/>
        </w:rPr>
        <w:t xml:space="preserve"> at Gender Centru </w:t>
      </w:r>
      <w:r w:rsidR="009A72F1" w:rsidRPr="009A72F1">
        <w:rPr>
          <w:rFonts w:ascii="Times New Roman" w:hAnsi="Times New Roman" w:cs="Times New Roman"/>
          <w:lang w:val="en-GB"/>
        </w:rPr>
        <w:t xml:space="preserve"> </w:t>
      </w:r>
      <w:hyperlink r:id="rId18" w:history="1">
        <w:r w:rsidR="009A72F1" w:rsidRPr="009A72F1">
          <w:rPr>
            <w:rStyle w:val="Hyperlink"/>
            <w:rFonts w:ascii="Times New Roman" w:hAnsi="Times New Roman" w:cs="Times New Roman"/>
            <w:lang w:val="en-GB"/>
          </w:rPr>
          <w:t>+373 (22) 23 78 54</w:t>
        </w:r>
      </w:hyperlink>
    </w:p>
    <w:p w14:paraId="5A738F33" w14:textId="4B132874" w:rsidR="009A72F1" w:rsidRPr="009A72F1" w:rsidRDefault="009A72F1" w:rsidP="009A72F1">
      <w:pPr>
        <w:jc w:val="both"/>
        <w:rPr>
          <w:rFonts w:ascii="Times New Roman" w:hAnsi="Times New Roman" w:cs="Times New Roman"/>
          <w:lang w:val="en-GB"/>
        </w:rPr>
      </w:pPr>
      <w:hyperlink r:id="rId19" w:history="1">
        <w:r w:rsidRPr="009A72F1">
          <w:rPr>
            <w:rStyle w:val="Hyperlink"/>
            <w:rFonts w:ascii="Times New Roman" w:hAnsi="Times New Roman" w:cs="Times New Roman"/>
            <w:lang w:val="en-GB"/>
          </w:rPr>
          <w:t>+373 (22) 23 72 59</w:t>
        </w:r>
      </w:hyperlink>
      <w:r>
        <w:rPr>
          <w:rFonts w:ascii="Times New Roman" w:hAnsi="Times New Roman" w:cs="Times New Roman"/>
        </w:rPr>
        <w:t xml:space="preserve"> at AVE Copiii</w:t>
      </w:r>
    </w:p>
    <w:p w14:paraId="066BC213" w14:textId="77777777" w:rsidR="00411213" w:rsidRPr="00EA5AB1" w:rsidRDefault="00411213" w:rsidP="00411213">
      <w:pPr>
        <w:jc w:val="thaiDistribute"/>
        <w:rPr>
          <w:rFonts w:ascii="Times New Roman" w:hAnsi="Times New Roman" w:cs="Times New Roman"/>
        </w:rPr>
      </w:pPr>
    </w:p>
    <w:p w14:paraId="24135A5D" w14:textId="05AB9AD0" w:rsidR="00591BDE" w:rsidRPr="00EA5AB1" w:rsidRDefault="00C77B24" w:rsidP="00151DAC">
      <w:pPr>
        <w:jc w:val="thaiDistribute"/>
        <w:rPr>
          <w:rFonts w:ascii="Times New Roman" w:hAnsi="Times New Roman" w:cs="Times New Roman"/>
        </w:rPr>
      </w:pPr>
      <w:r w:rsidRPr="00EA5AB1">
        <w:rPr>
          <w:rFonts w:ascii="Times New Roman" w:hAnsi="Times New Roman" w:cs="Times New Roman"/>
        </w:rPr>
        <w:t>The project treats sensitive and confidential complaints, including those related to Sexual Exploitation and Abuse/Harassment (SEA/SH) in line with the WB ESF Good Practice Note on SEA/SH.]</w:t>
      </w:r>
      <w:r w:rsidRPr="00EA5AB1">
        <w:rPr>
          <w:rStyle w:val="FootnoteReference"/>
          <w:rFonts w:ascii="Times New Roman" w:hAnsi="Times New Roman" w:cs="Times New Roman"/>
        </w:rPr>
        <w:footnoteReference w:id="2"/>
      </w:r>
      <w:r w:rsidRPr="00EA5AB1">
        <w:rPr>
          <w:rFonts w:ascii="Times New Roman" w:hAnsi="Times New Roman" w:cs="Times New Roman"/>
        </w:rPr>
        <w:t xml:space="preserve"> For GBV, and particularly for </w:t>
      </w:r>
      <w:bookmarkStart w:id="106" w:name="_Hlk166672794"/>
      <w:r w:rsidRPr="00EA5AB1">
        <w:rPr>
          <w:rFonts w:ascii="Times New Roman" w:hAnsi="Times New Roman" w:cs="Times New Roman"/>
        </w:rPr>
        <w:t>SEA/ SH complaints</w:t>
      </w:r>
      <w:bookmarkEnd w:id="106"/>
      <w:r w:rsidRPr="00EA5AB1">
        <w:rPr>
          <w:rFonts w:ascii="Times New Roman" w:hAnsi="Times New Roman" w:cs="Times New Roman"/>
        </w:rPr>
        <w:t xml:space="preserve">, there are risks of stigmatization, rejection and reprisals against survivors. </w:t>
      </w:r>
      <w:r w:rsidR="00310409">
        <w:rPr>
          <w:rFonts w:ascii="Times New Roman" w:hAnsi="Times New Roman" w:cs="Times New Roman"/>
        </w:rPr>
        <w:t xml:space="preserve">Since this project will be supporting GBV survivors, the project team has professional knowledge and experience to address such cases. </w:t>
      </w:r>
      <w:r w:rsidR="00E051F7">
        <w:rPr>
          <w:rFonts w:ascii="Times New Roman" w:hAnsi="Times New Roman" w:cs="Times New Roman"/>
        </w:rPr>
        <w:t xml:space="preserve">Survivors’ consent will always be requested before </w:t>
      </w:r>
      <w:r w:rsidR="00AA75CE">
        <w:rPr>
          <w:rFonts w:ascii="Times New Roman" w:hAnsi="Times New Roman" w:cs="Times New Roman"/>
        </w:rPr>
        <w:t xml:space="preserve">submitting </w:t>
      </w:r>
      <w:r w:rsidR="00AA75CE" w:rsidRPr="00AA75CE">
        <w:rPr>
          <w:rFonts w:ascii="Times New Roman" w:hAnsi="Times New Roman" w:cs="Times New Roman"/>
        </w:rPr>
        <w:t>SEA/ SH complaints</w:t>
      </w:r>
      <w:r w:rsidR="00AA75CE">
        <w:rPr>
          <w:rFonts w:ascii="Times New Roman" w:hAnsi="Times New Roman" w:cs="Times New Roman"/>
        </w:rPr>
        <w:t>.</w:t>
      </w:r>
      <w:r w:rsidR="007F5955">
        <w:rPr>
          <w:rFonts w:ascii="Times New Roman" w:hAnsi="Times New Roman" w:cs="Times New Roman"/>
        </w:rPr>
        <w:t xml:space="preserve"> The beneficiary consent form will be used upon entering into the assistance program and will be taken as many time</w:t>
      </w:r>
      <w:r w:rsidR="0042600B">
        <w:rPr>
          <w:rFonts w:ascii="Times New Roman" w:hAnsi="Times New Roman" w:cs="Times New Roman"/>
        </w:rPr>
        <w:t>s</w:t>
      </w:r>
      <w:r w:rsidR="007F5955">
        <w:rPr>
          <w:rFonts w:ascii="Times New Roman" w:hAnsi="Times New Roman" w:cs="Times New Roman"/>
        </w:rPr>
        <w:t xml:space="preserve"> as necessary through the assistance process so as to ensure full observance of the human rights of the survivors/victims of GBV.</w:t>
      </w:r>
    </w:p>
    <w:p w14:paraId="0BE8EA6A" w14:textId="77777777" w:rsidR="00E45BBB" w:rsidRPr="00EA5AB1" w:rsidRDefault="00E45BBB" w:rsidP="00A275EE">
      <w:pPr>
        <w:jc w:val="thaiDistribute"/>
        <w:rPr>
          <w:rFonts w:ascii="Times New Roman" w:hAnsi="Times New Roman" w:cs="Times New Roman"/>
          <w:lang w:val="en-GB"/>
        </w:rPr>
      </w:pPr>
    </w:p>
    <w:p w14:paraId="655FB8D2" w14:textId="6C602C53" w:rsidR="00B86F93" w:rsidRPr="00EA5AB1" w:rsidRDefault="00B86F93" w:rsidP="00B86F93">
      <w:pPr>
        <w:jc w:val="both"/>
        <w:rPr>
          <w:rFonts w:ascii="Times New Roman" w:hAnsi="Times New Roman" w:cs="Times New Roman"/>
        </w:rPr>
      </w:pPr>
      <w:r w:rsidRPr="00EA5AB1">
        <w:rPr>
          <w:rFonts w:ascii="Times New Roman" w:hAnsi="Times New Roman" w:cs="Times New Roman"/>
          <w:b/>
        </w:rPr>
        <w:t>The World Bank’s corporate Grievance Redress Service</w:t>
      </w:r>
      <w:r w:rsidRPr="00EA5AB1">
        <w:rPr>
          <w:rFonts w:ascii="Times New Roman" w:hAnsi="Times New Roman" w:cs="Times New Roman"/>
        </w:rPr>
        <w:t xml:space="preserve">. Project affected communities and individuals may submit their complaint to the WB’s independent Inspection </w:t>
      </w:r>
      <w:r w:rsidR="00597606" w:rsidRPr="00EA5AB1">
        <w:rPr>
          <w:rFonts w:ascii="Times New Roman" w:hAnsi="Times New Roman" w:cs="Times New Roman"/>
        </w:rPr>
        <w:t>Panel, which</w:t>
      </w:r>
      <w:r w:rsidRPr="00EA5AB1">
        <w:rPr>
          <w:rFonts w:ascii="Times New Roman" w:hAnsi="Times New Roman" w:cs="Times New Roman"/>
        </w:rPr>
        <w:t xml:space="preserve">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please visit </w:t>
      </w:r>
      <w:hyperlink r:id="rId20" w:history="1">
        <w:r w:rsidRPr="00EA5AB1">
          <w:rPr>
            <w:rStyle w:val="Hyperlink"/>
            <w:rFonts w:ascii="Times New Roman" w:hAnsi="Times New Roman" w:cs="Times New Roman"/>
          </w:rPr>
          <w:t>http://www.worldbank.org/en/projects-operations/products-and-services/grievance-redress-service</w:t>
        </w:r>
      </w:hyperlink>
      <w:r w:rsidRPr="00EA5AB1">
        <w:rPr>
          <w:rFonts w:ascii="Times New Roman" w:hAnsi="Times New Roman" w:cs="Times New Roman"/>
        </w:rPr>
        <w:t xml:space="preserve">.  For information on how to submit complaints to the World Bank Inspection Panel, please visit </w:t>
      </w:r>
      <w:hyperlink r:id="rId21" w:history="1">
        <w:r w:rsidRPr="00EA5AB1">
          <w:rPr>
            <w:rStyle w:val="Hyperlink"/>
            <w:rFonts w:ascii="Times New Roman" w:hAnsi="Times New Roman" w:cs="Times New Roman"/>
          </w:rPr>
          <w:t>www.inspectionpanel.org</w:t>
        </w:r>
      </w:hyperlink>
      <w:r w:rsidRPr="00EA5AB1">
        <w:rPr>
          <w:rFonts w:ascii="Times New Roman" w:hAnsi="Times New Roman" w:cs="Times New Roman"/>
        </w:rPr>
        <w:t xml:space="preserve">. </w:t>
      </w:r>
    </w:p>
    <w:p w14:paraId="292227D2" w14:textId="05390517" w:rsidR="00722046" w:rsidRPr="00EA5AB1" w:rsidRDefault="00722046" w:rsidP="00B86F93">
      <w:pPr>
        <w:jc w:val="both"/>
        <w:rPr>
          <w:rFonts w:ascii="Times New Roman" w:hAnsi="Times New Roman" w:cs="Times New Roman"/>
        </w:rPr>
      </w:pPr>
    </w:p>
    <w:p w14:paraId="7784E811" w14:textId="5F106308" w:rsidR="00722046" w:rsidRPr="00EA5AB1" w:rsidRDefault="00722046" w:rsidP="00B86F93">
      <w:pPr>
        <w:jc w:val="both"/>
        <w:rPr>
          <w:rFonts w:ascii="Times New Roman" w:hAnsi="Times New Roman" w:cs="Times New Roman"/>
        </w:rPr>
      </w:pPr>
      <w:r w:rsidRPr="00EA5AB1">
        <w:rPr>
          <w:rFonts w:ascii="Times New Roman" w:hAnsi="Times New Roman" w:cs="Times New Roman"/>
        </w:rPr>
        <w:t>Complainants can also submit grievances to the World Bank office in Moldova at the following address</w:t>
      </w:r>
    </w:p>
    <w:p w14:paraId="20D50837" w14:textId="43C64641" w:rsidR="00722046" w:rsidRPr="00EA5AB1" w:rsidRDefault="00722046" w:rsidP="00722046">
      <w:pPr>
        <w:jc w:val="both"/>
        <w:rPr>
          <w:rFonts w:ascii="Times New Roman" w:hAnsi="Times New Roman" w:cs="Times New Roman"/>
          <w:lang w:val="en-GB"/>
        </w:rPr>
      </w:pPr>
      <w:r w:rsidRPr="00EA5AB1">
        <w:rPr>
          <w:rFonts w:ascii="Times New Roman" w:hAnsi="Times New Roman" w:cs="Times New Roman"/>
          <w:i/>
          <w:iCs/>
          <w:lang w:val="en-GB"/>
        </w:rPr>
        <w:t>Str. Puskin 20</w:t>
      </w:r>
      <w:r w:rsidR="00F37D11">
        <w:rPr>
          <w:rFonts w:ascii="Times New Roman" w:hAnsi="Times New Roman" w:cs="Times New Roman"/>
          <w:i/>
          <w:iCs/>
          <w:lang w:val="en-GB"/>
        </w:rPr>
        <w:t>/1, MD-2012, Chisinau, Republic of</w:t>
      </w:r>
      <w:r w:rsidRPr="00EA5AB1">
        <w:rPr>
          <w:rFonts w:ascii="Times New Roman" w:hAnsi="Times New Roman" w:cs="Times New Roman"/>
          <w:i/>
          <w:iCs/>
          <w:lang w:val="en-GB"/>
        </w:rPr>
        <w:t xml:space="preserve"> Moldova</w:t>
      </w:r>
    </w:p>
    <w:p w14:paraId="27A8E42C" w14:textId="77777777" w:rsidR="00722046" w:rsidRPr="00EA5AB1" w:rsidRDefault="00722046" w:rsidP="00722046">
      <w:pPr>
        <w:jc w:val="both"/>
        <w:rPr>
          <w:rFonts w:ascii="Times New Roman" w:hAnsi="Times New Roman" w:cs="Times New Roman"/>
          <w:lang w:val="en-GB"/>
        </w:rPr>
      </w:pPr>
      <w:r w:rsidRPr="00EA5AB1">
        <w:rPr>
          <w:rFonts w:ascii="Times New Roman" w:hAnsi="Times New Roman" w:cs="Times New Roman"/>
          <w:i/>
          <w:iCs/>
          <w:lang w:val="en-GB"/>
        </w:rPr>
        <w:t>+373-22-262-262</w:t>
      </w:r>
      <w:r w:rsidRPr="00EA5AB1">
        <w:rPr>
          <w:rFonts w:ascii="Times New Roman" w:hAnsi="Times New Roman" w:cs="Times New Roman"/>
          <w:i/>
          <w:iCs/>
          <w:lang w:val="en-GB"/>
        </w:rPr>
        <w:br/>
        <w:t>+373-22-262-236</w:t>
      </w:r>
      <w:r w:rsidRPr="00EA5AB1">
        <w:rPr>
          <w:rFonts w:ascii="Times New Roman" w:hAnsi="Times New Roman" w:cs="Times New Roman"/>
          <w:lang w:val="en-GB"/>
        </w:rPr>
        <w:br/>
      </w:r>
      <w:hyperlink r:id="rId22" w:history="1">
        <w:r w:rsidRPr="00EA5AB1">
          <w:rPr>
            <w:rStyle w:val="Hyperlink"/>
            <w:rFonts w:ascii="Times New Roman" w:hAnsi="Times New Roman" w:cs="Times New Roman"/>
            <w:iCs/>
          </w:rPr>
          <w:t>moldova_contact@worldbank.org</w:t>
        </w:r>
      </w:hyperlink>
    </w:p>
    <w:p w14:paraId="798F39AE" w14:textId="77777777" w:rsidR="00722046" w:rsidRPr="00EA5AB1" w:rsidRDefault="00722046" w:rsidP="00B86F93">
      <w:pPr>
        <w:jc w:val="both"/>
        <w:rPr>
          <w:rFonts w:ascii="Times New Roman" w:hAnsi="Times New Roman" w:cs="Times New Roman"/>
        </w:rPr>
      </w:pPr>
    </w:p>
    <w:p w14:paraId="1C0606C1" w14:textId="3AFAF273" w:rsidR="00B86F93" w:rsidRPr="00EA5AB1" w:rsidRDefault="003E2986" w:rsidP="00032CEE">
      <w:pPr>
        <w:pStyle w:val="Heading2"/>
        <w:numPr>
          <w:ilvl w:val="1"/>
          <w:numId w:val="10"/>
        </w:numPr>
        <w:rPr>
          <w:rFonts w:ascii="Times New Roman" w:hAnsi="Times New Roman" w:cs="Times New Roman"/>
          <w:b/>
        </w:rPr>
      </w:pPr>
      <w:bookmarkStart w:id="107" w:name="_Toc66449738"/>
      <w:bookmarkStart w:id="108" w:name="_Toc71183556"/>
      <w:bookmarkStart w:id="109" w:name="_Toc166674274"/>
      <w:bookmarkStart w:id="110" w:name="_Toc26190730"/>
      <w:r w:rsidRPr="00EA5AB1">
        <w:rPr>
          <w:rFonts w:ascii="Times New Roman" w:hAnsi="Times New Roman" w:cs="Times New Roman"/>
          <w:b/>
        </w:rPr>
        <w:t xml:space="preserve">The </w:t>
      </w:r>
      <w:r w:rsidR="00B86F93" w:rsidRPr="00EA5AB1">
        <w:rPr>
          <w:rFonts w:ascii="Times New Roman" w:hAnsi="Times New Roman" w:cs="Times New Roman"/>
          <w:b/>
        </w:rPr>
        <w:t>Grievance Log</w:t>
      </w:r>
      <w:bookmarkEnd w:id="107"/>
      <w:bookmarkEnd w:id="108"/>
      <w:bookmarkEnd w:id="109"/>
    </w:p>
    <w:p w14:paraId="730F4C14" w14:textId="120F44C1" w:rsidR="00F9288C" w:rsidRPr="00EA5AB1" w:rsidRDefault="00914955" w:rsidP="00F9288C">
      <w:pPr>
        <w:spacing w:before="240"/>
        <w:jc w:val="both"/>
        <w:rPr>
          <w:rFonts w:ascii="Times New Roman" w:hAnsi="Times New Roman" w:cs="Times New Roman"/>
        </w:rPr>
      </w:pPr>
      <w:bookmarkStart w:id="111" w:name="_Toc26190731"/>
      <w:bookmarkStart w:id="112" w:name="_Toc66449740"/>
      <w:bookmarkEnd w:id="110"/>
      <w:r w:rsidRPr="00EA5AB1">
        <w:rPr>
          <w:rFonts w:ascii="Times New Roman" w:hAnsi="Times New Roman" w:cs="Times New Roman"/>
        </w:rPr>
        <w:t>A grievance log will be maintained to ensure that each complaint has an individual reference number and is appropriately tracked, and recorded actions are completed.</w:t>
      </w:r>
      <w:r>
        <w:rPr>
          <w:rFonts w:ascii="Times New Roman" w:hAnsi="Times New Roman" w:cs="Times New Roman"/>
        </w:rPr>
        <w:t xml:space="preserve"> </w:t>
      </w:r>
      <w:r w:rsidR="002C63CB">
        <w:rPr>
          <w:rFonts w:ascii="Times New Roman" w:hAnsi="Times New Roman" w:cs="Times New Roman"/>
        </w:rPr>
        <w:t>The Central Grievance Focal Point</w:t>
      </w:r>
      <w:r>
        <w:rPr>
          <w:rFonts w:ascii="Times New Roman" w:hAnsi="Times New Roman" w:cs="Times New Roman"/>
        </w:rPr>
        <w:t xml:space="preserve"> will have the responsibility to collect</w:t>
      </w:r>
      <w:r w:rsidRPr="00EA5AB1">
        <w:rPr>
          <w:rFonts w:ascii="Times New Roman" w:hAnsi="Times New Roman" w:cs="Times New Roman"/>
        </w:rPr>
        <w:t xml:space="preserve"> </w:t>
      </w:r>
      <w:r>
        <w:rPr>
          <w:rFonts w:ascii="Times New Roman" w:hAnsi="Times New Roman" w:cs="Times New Roman"/>
        </w:rPr>
        <w:t>g</w:t>
      </w:r>
      <w:r w:rsidR="003E2986" w:rsidRPr="00EA5AB1">
        <w:rPr>
          <w:rFonts w:ascii="Times New Roman" w:hAnsi="Times New Roman" w:cs="Times New Roman"/>
        </w:rPr>
        <w:t xml:space="preserve">rievances submitted through the channels listed above and </w:t>
      </w:r>
      <w:r>
        <w:rPr>
          <w:rFonts w:ascii="Times New Roman" w:hAnsi="Times New Roman" w:cs="Times New Roman"/>
        </w:rPr>
        <w:t>overall management of grievances</w:t>
      </w:r>
      <w:r w:rsidR="003E2986" w:rsidRPr="00EA5AB1">
        <w:rPr>
          <w:rFonts w:ascii="Times New Roman" w:hAnsi="Times New Roman" w:cs="Times New Roman"/>
        </w:rPr>
        <w:t xml:space="preserve">. </w:t>
      </w:r>
    </w:p>
    <w:p w14:paraId="2A20E525" w14:textId="3CB06A00" w:rsidR="00D463F3" w:rsidRPr="00EA5AB1" w:rsidRDefault="00D463F3" w:rsidP="00D463F3">
      <w:pPr>
        <w:spacing w:before="240"/>
        <w:jc w:val="both"/>
        <w:rPr>
          <w:rFonts w:ascii="Times New Roman" w:hAnsi="Times New Roman" w:cs="Times New Roman"/>
        </w:rPr>
      </w:pPr>
      <w:r w:rsidRPr="00EA5AB1">
        <w:rPr>
          <w:rFonts w:ascii="Times New Roman" w:hAnsi="Times New Roman" w:cs="Times New Roman"/>
        </w:rPr>
        <w:t>An electronic spreadsheet will be maintained tracking all grievances, including resolution status as per details specified above.</w:t>
      </w:r>
    </w:p>
    <w:p w14:paraId="07909622" w14:textId="05522AD4" w:rsidR="003E2986" w:rsidRPr="00EA5AB1" w:rsidRDefault="003E2986" w:rsidP="00F9288C">
      <w:pPr>
        <w:spacing w:before="240"/>
        <w:jc w:val="both"/>
        <w:rPr>
          <w:rFonts w:ascii="Times New Roman" w:hAnsi="Times New Roman" w:cs="Times New Roman"/>
        </w:rPr>
      </w:pPr>
      <w:r w:rsidRPr="00EA5AB1">
        <w:rPr>
          <w:rFonts w:ascii="Times New Roman" w:hAnsi="Times New Roman" w:cs="Times New Roman"/>
        </w:rPr>
        <w:t xml:space="preserve">The log </w:t>
      </w:r>
      <w:r w:rsidR="00914955">
        <w:rPr>
          <w:rFonts w:ascii="Times New Roman" w:hAnsi="Times New Roman" w:cs="Times New Roman"/>
        </w:rPr>
        <w:t>will</w:t>
      </w:r>
      <w:r w:rsidRPr="00EA5AB1">
        <w:rPr>
          <w:rFonts w:ascii="Times New Roman" w:hAnsi="Times New Roman" w:cs="Times New Roman"/>
        </w:rPr>
        <w:t xml:space="preserve"> contain the following information:</w:t>
      </w:r>
    </w:p>
    <w:p w14:paraId="50DC5AE9" w14:textId="77777777" w:rsidR="003E2986" w:rsidRPr="00EA5AB1" w:rsidRDefault="003E2986" w:rsidP="003E2986">
      <w:pPr>
        <w:numPr>
          <w:ilvl w:val="0"/>
          <w:numId w:val="30"/>
        </w:numPr>
        <w:jc w:val="both"/>
        <w:rPr>
          <w:rFonts w:ascii="Times New Roman" w:hAnsi="Times New Roman" w:cs="Times New Roman"/>
        </w:rPr>
      </w:pPr>
      <w:r w:rsidRPr="00EA5AB1">
        <w:rPr>
          <w:rFonts w:ascii="Times New Roman" w:hAnsi="Times New Roman" w:cs="Times New Roman"/>
        </w:rPr>
        <w:t>Name of the project affected person, his/her location and details of his / her complaint;</w:t>
      </w:r>
    </w:p>
    <w:p w14:paraId="30987E34" w14:textId="7E51E745" w:rsidR="003E2986" w:rsidRPr="00EA5AB1" w:rsidRDefault="003E2986" w:rsidP="003E2986">
      <w:pPr>
        <w:numPr>
          <w:ilvl w:val="0"/>
          <w:numId w:val="30"/>
        </w:numPr>
        <w:jc w:val="both"/>
        <w:rPr>
          <w:rFonts w:ascii="Times New Roman" w:hAnsi="Times New Roman" w:cs="Times New Roman"/>
        </w:rPr>
      </w:pPr>
      <w:r w:rsidRPr="00EA5AB1">
        <w:rPr>
          <w:rFonts w:ascii="Times New Roman" w:hAnsi="Times New Roman" w:cs="Times New Roman"/>
        </w:rPr>
        <w:t>Date when complaint was lodged;</w:t>
      </w:r>
    </w:p>
    <w:p w14:paraId="6B40062C" w14:textId="4F4744CB" w:rsidR="003E2986" w:rsidRPr="00EA5AB1" w:rsidRDefault="003E2986" w:rsidP="005C0EB7">
      <w:pPr>
        <w:numPr>
          <w:ilvl w:val="0"/>
          <w:numId w:val="30"/>
        </w:numPr>
        <w:jc w:val="both"/>
        <w:rPr>
          <w:rFonts w:ascii="Times New Roman" w:hAnsi="Times New Roman" w:cs="Times New Roman"/>
          <w:b/>
        </w:rPr>
      </w:pPr>
      <w:r w:rsidRPr="00EA5AB1">
        <w:rPr>
          <w:rFonts w:ascii="Times New Roman" w:hAnsi="Times New Roman" w:cs="Times New Roman"/>
        </w:rPr>
        <w:t>Details of corrective action proposed,;</w:t>
      </w:r>
    </w:p>
    <w:p w14:paraId="6F8055D8" w14:textId="4D584FB8" w:rsidR="00B86F93" w:rsidRPr="00EA5AB1" w:rsidRDefault="003E2986" w:rsidP="005C0EB7">
      <w:pPr>
        <w:numPr>
          <w:ilvl w:val="0"/>
          <w:numId w:val="30"/>
        </w:numPr>
        <w:jc w:val="both"/>
        <w:rPr>
          <w:rFonts w:ascii="Times New Roman" w:hAnsi="Times New Roman" w:cs="Times New Roman"/>
          <w:b/>
        </w:rPr>
      </w:pPr>
      <w:r w:rsidRPr="00EA5AB1">
        <w:rPr>
          <w:rFonts w:ascii="Times New Roman" w:hAnsi="Times New Roman" w:cs="Times New Roman"/>
        </w:rPr>
        <w:t>Date when the proposed corrective action was sent to the complainant.</w:t>
      </w:r>
    </w:p>
    <w:p w14:paraId="161509B2" w14:textId="77777777" w:rsidR="00F9288C" w:rsidRPr="00EA5AB1" w:rsidRDefault="00F9288C" w:rsidP="00F9288C">
      <w:pPr>
        <w:jc w:val="both"/>
        <w:rPr>
          <w:rFonts w:ascii="Times New Roman" w:hAnsi="Times New Roman" w:cs="Times New Roman"/>
        </w:rPr>
      </w:pPr>
    </w:p>
    <w:p w14:paraId="4FF71EB5" w14:textId="359A8C42" w:rsidR="00F9288C" w:rsidRPr="00EA5AB1" w:rsidRDefault="00F9288C" w:rsidP="00F9288C">
      <w:pPr>
        <w:jc w:val="both"/>
        <w:rPr>
          <w:rFonts w:ascii="Times New Roman" w:hAnsi="Times New Roman" w:cs="Times New Roman"/>
          <w:b/>
        </w:rPr>
      </w:pPr>
      <w:r w:rsidRPr="00EA5AB1">
        <w:rPr>
          <w:rFonts w:ascii="Times New Roman" w:hAnsi="Times New Roman" w:cs="Times New Roman"/>
        </w:rPr>
        <w:t xml:space="preserve">A </w:t>
      </w:r>
      <w:r w:rsidRPr="008F4485">
        <w:rPr>
          <w:rFonts w:ascii="Times New Roman" w:hAnsi="Times New Roman" w:cs="Times New Roman"/>
        </w:rPr>
        <w:t>template of Grievance Log</w:t>
      </w:r>
      <w:r w:rsidRPr="00EA5AB1">
        <w:rPr>
          <w:rFonts w:ascii="Times New Roman" w:hAnsi="Times New Roman" w:cs="Times New Roman"/>
        </w:rPr>
        <w:t xml:space="preserve"> is available i</w:t>
      </w:r>
      <w:r w:rsidR="00914955">
        <w:rPr>
          <w:rFonts w:ascii="Times New Roman" w:hAnsi="Times New Roman" w:cs="Times New Roman"/>
        </w:rPr>
        <w:t>n Annex 2.</w:t>
      </w:r>
    </w:p>
    <w:p w14:paraId="12468A76" w14:textId="77777777" w:rsidR="003E2986" w:rsidRPr="00EA5AB1" w:rsidRDefault="003E2986" w:rsidP="003E2986">
      <w:pPr>
        <w:ind w:left="780"/>
        <w:jc w:val="both"/>
        <w:rPr>
          <w:rFonts w:ascii="Times New Roman" w:hAnsi="Times New Roman" w:cs="Times New Roman"/>
          <w:b/>
        </w:rPr>
      </w:pPr>
    </w:p>
    <w:p w14:paraId="296A22FA" w14:textId="3A0D5AB0" w:rsidR="00B86F93" w:rsidRPr="00EA5AB1" w:rsidRDefault="00B86F93" w:rsidP="00032CEE">
      <w:pPr>
        <w:pStyle w:val="Heading2"/>
        <w:numPr>
          <w:ilvl w:val="1"/>
          <w:numId w:val="10"/>
        </w:numPr>
        <w:rPr>
          <w:rFonts w:ascii="Times New Roman" w:hAnsi="Times New Roman" w:cs="Times New Roman"/>
          <w:b/>
        </w:rPr>
      </w:pPr>
      <w:bookmarkStart w:id="113" w:name="_Toc71183557"/>
      <w:bookmarkStart w:id="114" w:name="_Toc166674275"/>
      <w:r w:rsidRPr="00EA5AB1">
        <w:rPr>
          <w:rFonts w:ascii="Times New Roman" w:hAnsi="Times New Roman" w:cs="Times New Roman"/>
          <w:b/>
        </w:rPr>
        <w:t>Roles and Responsibilities for GM</w:t>
      </w:r>
      <w:bookmarkEnd w:id="111"/>
      <w:bookmarkEnd w:id="112"/>
      <w:bookmarkEnd w:id="113"/>
      <w:bookmarkEnd w:id="114"/>
      <w:r w:rsidRPr="00EA5AB1">
        <w:rPr>
          <w:rFonts w:ascii="Times New Roman" w:hAnsi="Times New Roman" w:cs="Times New Roman"/>
          <w:b/>
        </w:rPr>
        <w:t xml:space="preserve"> </w:t>
      </w:r>
    </w:p>
    <w:p w14:paraId="67CC8CB0" w14:textId="59CB6422" w:rsidR="00B86F93" w:rsidRPr="00EA5AB1" w:rsidRDefault="00F13CDA" w:rsidP="00032CEE">
      <w:pPr>
        <w:spacing w:before="240"/>
        <w:jc w:val="both"/>
        <w:rPr>
          <w:rFonts w:ascii="Times New Roman" w:hAnsi="Times New Roman" w:cs="Times New Roman"/>
        </w:rPr>
      </w:pPr>
      <w:r w:rsidRPr="00EA5AB1">
        <w:rPr>
          <w:rFonts w:ascii="Times New Roman" w:hAnsi="Times New Roman" w:cs="Times New Roman"/>
        </w:rPr>
        <w:t>The</w:t>
      </w:r>
      <w:r w:rsidR="00387BB5">
        <w:rPr>
          <w:rFonts w:ascii="Times New Roman" w:hAnsi="Times New Roman" w:cs="Times New Roman"/>
        </w:rPr>
        <w:t xml:space="preserve"> Gender-Centru Administrative </w:t>
      </w:r>
      <w:r w:rsidR="00C66C71">
        <w:rPr>
          <w:rFonts w:ascii="Times New Roman" w:hAnsi="Times New Roman" w:cs="Times New Roman"/>
        </w:rPr>
        <w:t>Assistant</w:t>
      </w:r>
      <w:r w:rsidR="00FE2219">
        <w:rPr>
          <w:rFonts w:ascii="Times New Roman" w:hAnsi="Times New Roman" w:cs="Times New Roman"/>
        </w:rPr>
        <w:t xml:space="preserve"> will be appointed as </w:t>
      </w:r>
      <w:r w:rsidR="00611C26">
        <w:rPr>
          <w:rFonts w:ascii="Times New Roman" w:hAnsi="Times New Roman" w:cs="Times New Roman"/>
        </w:rPr>
        <w:t xml:space="preserve">Central </w:t>
      </w:r>
      <w:r w:rsidR="00FE2219">
        <w:rPr>
          <w:rFonts w:ascii="Times New Roman" w:hAnsi="Times New Roman" w:cs="Times New Roman"/>
        </w:rPr>
        <w:t xml:space="preserve">Grievance Focal Point and will be </w:t>
      </w:r>
      <w:r w:rsidRPr="00EA5AB1">
        <w:rPr>
          <w:rFonts w:ascii="Times New Roman" w:hAnsi="Times New Roman" w:cs="Times New Roman"/>
        </w:rPr>
        <w:t xml:space="preserve">responsible </w:t>
      </w:r>
      <w:r w:rsidR="00FE2219">
        <w:rPr>
          <w:rFonts w:ascii="Times New Roman" w:hAnsi="Times New Roman" w:cs="Times New Roman"/>
        </w:rPr>
        <w:t>for collecting</w:t>
      </w:r>
      <w:r w:rsidRPr="00EA5AB1">
        <w:rPr>
          <w:rFonts w:ascii="Times New Roman" w:hAnsi="Times New Roman" w:cs="Times New Roman"/>
        </w:rPr>
        <w:t xml:space="preserve"> and </w:t>
      </w:r>
      <w:r w:rsidR="00663179">
        <w:rPr>
          <w:rFonts w:ascii="Times New Roman" w:hAnsi="Times New Roman" w:cs="Times New Roman"/>
        </w:rPr>
        <w:t>investigating complaints</w:t>
      </w:r>
      <w:r w:rsidRPr="00EA5AB1">
        <w:rPr>
          <w:rFonts w:ascii="Times New Roman" w:hAnsi="Times New Roman" w:cs="Times New Roman"/>
        </w:rPr>
        <w:t xml:space="preserve">. </w:t>
      </w:r>
      <w:r w:rsidR="00B86F93" w:rsidRPr="00EA5AB1">
        <w:rPr>
          <w:rFonts w:ascii="Times New Roman" w:hAnsi="Times New Roman" w:cs="Times New Roman"/>
        </w:rPr>
        <w:t xml:space="preserve">The responsibilities for the management of the </w:t>
      </w:r>
      <w:r w:rsidR="00E57018" w:rsidRPr="00EA5AB1">
        <w:rPr>
          <w:rFonts w:ascii="Times New Roman" w:hAnsi="Times New Roman" w:cs="Times New Roman"/>
        </w:rPr>
        <w:t>GM</w:t>
      </w:r>
      <w:r w:rsidR="00B86F93" w:rsidRPr="00EA5AB1">
        <w:rPr>
          <w:rFonts w:ascii="Times New Roman" w:hAnsi="Times New Roman" w:cs="Times New Roman"/>
        </w:rPr>
        <w:t xml:space="preserve"> system include the following and may be updated from time to time in consultation with the World Bank task teams</w:t>
      </w:r>
      <w:r w:rsidR="00CE48BF">
        <w:rPr>
          <w:rFonts w:ascii="Times New Roman" w:hAnsi="Times New Roman" w:cs="Times New Roman"/>
        </w:rPr>
        <w:t>:</w:t>
      </w:r>
      <w:r w:rsidR="00B86F93" w:rsidRPr="00EA5AB1">
        <w:rPr>
          <w:rFonts w:ascii="Times New Roman" w:hAnsi="Times New Roman" w:cs="Times New Roman"/>
        </w:rPr>
        <w:t xml:space="preserve"> </w:t>
      </w:r>
    </w:p>
    <w:p w14:paraId="2D3E1ACC" w14:textId="77777777" w:rsidR="00B86F93" w:rsidRPr="00EA5AB1" w:rsidRDefault="00B86F93" w:rsidP="00B86F93">
      <w:pPr>
        <w:jc w:val="both"/>
        <w:rPr>
          <w:rFonts w:ascii="Times New Roman" w:hAnsi="Times New Roman" w:cs="Times New Roman"/>
        </w:rPr>
      </w:pPr>
    </w:p>
    <w:p w14:paraId="4296DC4D" w14:textId="0F3F6FFB" w:rsidR="00B86F93" w:rsidRPr="00EA5AB1"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 xml:space="preserve">Overall management of the </w:t>
      </w:r>
      <w:r w:rsidR="00E57018" w:rsidRPr="00EA5AB1">
        <w:rPr>
          <w:rFonts w:ascii="Times New Roman" w:hAnsi="Times New Roman" w:cs="Times New Roman"/>
        </w:rPr>
        <w:t>GM</w:t>
      </w:r>
      <w:r w:rsidRPr="00EA5AB1">
        <w:rPr>
          <w:rFonts w:ascii="Times New Roman" w:hAnsi="Times New Roman" w:cs="Times New Roman"/>
        </w:rPr>
        <w:t xml:space="preserve"> system</w:t>
      </w:r>
    </w:p>
    <w:p w14:paraId="5D651E12" w14:textId="63F0FDB5" w:rsidR="00B86F93" w:rsidRPr="00EA5AB1"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Collection of complaints</w:t>
      </w:r>
      <w:r w:rsidR="00F508FA">
        <w:rPr>
          <w:rFonts w:ascii="Times New Roman" w:hAnsi="Times New Roman" w:cs="Times New Roman"/>
        </w:rPr>
        <w:t xml:space="preserve"> </w:t>
      </w:r>
      <w:r w:rsidR="001937A5">
        <w:rPr>
          <w:rFonts w:ascii="Times New Roman" w:hAnsi="Times New Roman" w:cs="Times New Roman"/>
        </w:rPr>
        <w:t>both related to project activities conducted directly by</w:t>
      </w:r>
      <w:r w:rsidR="00705D56">
        <w:rPr>
          <w:rFonts w:ascii="Times New Roman" w:hAnsi="Times New Roman" w:cs="Times New Roman"/>
        </w:rPr>
        <w:t xml:space="preserve"> Gender-Centru</w:t>
      </w:r>
      <w:r w:rsidR="001937A5">
        <w:rPr>
          <w:rFonts w:ascii="Times New Roman" w:hAnsi="Times New Roman" w:cs="Times New Roman"/>
        </w:rPr>
        <w:t xml:space="preserve"> and </w:t>
      </w:r>
      <w:r w:rsidR="007B4880">
        <w:rPr>
          <w:rFonts w:ascii="Times New Roman" w:hAnsi="Times New Roman" w:cs="Times New Roman"/>
        </w:rPr>
        <w:t xml:space="preserve">to project activities conducted by </w:t>
      </w:r>
      <w:r w:rsidR="00705D56">
        <w:rPr>
          <w:rFonts w:ascii="Times New Roman" w:hAnsi="Times New Roman" w:cs="Times New Roman"/>
        </w:rPr>
        <w:t>Gender-Centru</w:t>
      </w:r>
      <w:r w:rsidR="007B4880">
        <w:rPr>
          <w:rFonts w:ascii="Times New Roman" w:hAnsi="Times New Roman" w:cs="Times New Roman"/>
        </w:rPr>
        <w:t xml:space="preserve"> subgrante</w:t>
      </w:r>
      <w:r w:rsidR="00A952B6">
        <w:rPr>
          <w:rFonts w:ascii="Times New Roman" w:hAnsi="Times New Roman" w:cs="Times New Roman"/>
        </w:rPr>
        <w:t>d</w:t>
      </w:r>
      <w:r w:rsidR="007B4880">
        <w:rPr>
          <w:rFonts w:ascii="Times New Roman" w:hAnsi="Times New Roman" w:cs="Times New Roman"/>
        </w:rPr>
        <w:t xml:space="preserve"> implementing partner.</w:t>
      </w:r>
    </w:p>
    <w:p w14:paraId="0B3F84E4" w14:textId="77777777" w:rsidR="00B86F93" w:rsidRPr="00EA5AB1"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Recording complaints</w:t>
      </w:r>
    </w:p>
    <w:p w14:paraId="1ED9C4F8" w14:textId="77777777" w:rsidR="00B86F93" w:rsidRPr="00EA5AB1"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 xml:space="preserve">Notification to the complainant on the receipt and timeline to review a complaint </w:t>
      </w:r>
    </w:p>
    <w:p w14:paraId="23662308" w14:textId="77777777" w:rsidR="00B86F93" w:rsidRPr="00EA5AB1"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Sorting/categorization of complaints</w:t>
      </w:r>
    </w:p>
    <w:p w14:paraId="205AA195" w14:textId="77777777" w:rsidR="00B86F93" w:rsidRPr="00EA5AB1"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Thorough review of the issues, including the causal link between project activities and alleged damage/harm/nuisance</w:t>
      </w:r>
    </w:p>
    <w:p w14:paraId="4FF58308" w14:textId="77777777" w:rsidR="00B86F93" w:rsidRPr="00EA5AB1"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 xml:space="preserve">Decision-making based on such examination </w:t>
      </w:r>
    </w:p>
    <w:p w14:paraId="18B0A2B3" w14:textId="77777777" w:rsidR="00B86F93"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Processing appeals or continuous communication with complainants with the purpose to resolve issues amicably</w:t>
      </w:r>
    </w:p>
    <w:p w14:paraId="31E4E53B" w14:textId="3865AA3D" w:rsidR="00A32C79" w:rsidRPr="00EA5AB1" w:rsidRDefault="00A32C79" w:rsidP="00151DAC">
      <w:pPr>
        <w:numPr>
          <w:ilvl w:val="0"/>
          <w:numId w:val="19"/>
        </w:numPr>
        <w:ind w:left="360" w:hanging="270"/>
        <w:jc w:val="both"/>
        <w:rPr>
          <w:rFonts w:ascii="Times New Roman" w:hAnsi="Times New Roman" w:cs="Times New Roman"/>
        </w:rPr>
      </w:pPr>
      <w:r>
        <w:rPr>
          <w:rFonts w:ascii="Times New Roman" w:hAnsi="Times New Roman" w:cs="Times New Roman"/>
        </w:rPr>
        <w:t xml:space="preserve">Verification </w:t>
      </w:r>
      <w:r w:rsidR="000C0EC0">
        <w:rPr>
          <w:rFonts w:ascii="Times New Roman" w:hAnsi="Times New Roman" w:cs="Times New Roman"/>
        </w:rPr>
        <w:t xml:space="preserve">and coordination </w:t>
      </w:r>
      <w:r>
        <w:rPr>
          <w:rFonts w:ascii="Times New Roman" w:hAnsi="Times New Roman" w:cs="Times New Roman"/>
        </w:rPr>
        <w:t xml:space="preserve">of </w:t>
      </w:r>
      <w:r w:rsidR="000C0EC0">
        <w:rPr>
          <w:rFonts w:ascii="Times New Roman" w:hAnsi="Times New Roman" w:cs="Times New Roman"/>
        </w:rPr>
        <w:t>Local Grievance Focal Points’ activity</w:t>
      </w:r>
    </w:p>
    <w:p w14:paraId="0DCE437F" w14:textId="0FB7B412" w:rsidR="00B86F93" w:rsidRDefault="00B86F93" w:rsidP="00151DAC">
      <w:pPr>
        <w:numPr>
          <w:ilvl w:val="0"/>
          <w:numId w:val="19"/>
        </w:numPr>
        <w:ind w:left="360" w:hanging="270"/>
        <w:jc w:val="both"/>
        <w:rPr>
          <w:rFonts w:ascii="Times New Roman" w:hAnsi="Times New Roman" w:cs="Times New Roman"/>
        </w:rPr>
      </w:pPr>
      <w:r w:rsidRPr="00EA5AB1">
        <w:rPr>
          <w:rFonts w:ascii="Times New Roman" w:hAnsi="Times New Roman" w:cs="Times New Roman"/>
        </w:rPr>
        <w:t xml:space="preserve">Reporting and feedback on </w:t>
      </w:r>
      <w:r w:rsidR="00E57018" w:rsidRPr="00EA5AB1">
        <w:rPr>
          <w:rFonts w:ascii="Times New Roman" w:hAnsi="Times New Roman" w:cs="Times New Roman"/>
        </w:rPr>
        <w:t>GM</w:t>
      </w:r>
      <w:r w:rsidRPr="00EA5AB1">
        <w:rPr>
          <w:rFonts w:ascii="Times New Roman" w:hAnsi="Times New Roman" w:cs="Times New Roman"/>
        </w:rPr>
        <w:t xml:space="preserve"> results.</w:t>
      </w:r>
    </w:p>
    <w:p w14:paraId="532B7FF7" w14:textId="77777777" w:rsidR="00CE48BF" w:rsidRDefault="00CE48BF" w:rsidP="00CE48BF">
      <w:pPr>
        <w:jc w:val="both"/>
        <w:rPr>
          <w:rFonts w:ascii="Times New Roman" w:hAnsi="Times New Roman" w:cs="Times New Roman"/>
        </w:rPr>
      </w:pPr>
    </w:p>
    <w:p w14:paraId="59A7FCE5" w14:textId="29D2C0B2" w:rsidR="00CE48BF" w:rsidRDefault="00CE48BF" w:rsidP="00CE48BF">
      <w:pPr>
        <w:jc w:val="both"/>
        <w:rPr>
          <w:rFonts w:ascii="Times New Roman" w:hAnsi="Times New Roman" w:cs="Times New Roman"/>
        </w:rPr>
      </w:pPr>
      <w:r>
        <w:rPr>
          <w:rFonts w:ascii="Times New Roman" w:hAnsi="Times New Roman" w:cs="Times New Roman"/>
        </w:rPr>
        <w:t>The Local Grievance Focal Points will have the following tas</w:t>
      </w:r>
      <w:r w:rsidR="007E1568">
        <w:rPr>
          <w:rFonts w:ascii="Times New Roman" w:hAnsi="Times New Roman" w:cs="Times New Roman"/>
        </w:rPr>
        <w:t>ks:</w:t>
      </w:r>
    </w:p>
    <w:p w14:paraId="090F4FC0" w14:textId="106D4B3F" w:rsidR="007E1568" w:rsidRPr="007E1568" w:rsidRDefault="007E1568" w:rsidP="00417433">
      <w:pPr>
        <w:tabs>
          <w:tab w:val="left" w:pos="426"/>
        </w:tabs>
        <w:ind w:left="426" w:hanging="426"/>
        <w:jc w:val="both"/>
        <w:rPr>
          <w:rFonts w:ascii="Times New Roman" w:hAnsi="Times New Roman" w:cs="Times New Roman"/>
        </w:rPr>
      </w:pPr>
      <w:r w:rsidRPr="007E1568">
        <w:rPr>
          <w:rFonts w:ascii="Times New Roman" w:hAnsi="Times New Roman" w:cs="Times New Roman"/>
        </w:rPr>
        <w:t>•</w:t>
      </w:r>
      <w:r w:rsidRPr="007E1568">
        <w:rPr>
          <w:rFonts w:ascii="Times New Roman" w:hAnsi="Times New Roman" w:cs="Times New Roman"/>
        </w:rPr>
        <w:tab/>
        <w:t xml:space="preserve">Collection of complaints related to project activities conducted </w:t>
      </w:r>
      <w:r>
        <w:rPr>
          <w:rFonts w:ascii="Times New Roman" w:hAnsi="Times New Roman" w:cs="Times New Roman"/>
        </w:rPr>
        <w:t>by their organization</w:t>
      </w:r>
      <w:r w:rsidRPr="007E1568">
        <w:rPr>
          <w:rFonts w:ascii="Times New Roman" w:hAnsi="Times New Roman" w:cs="Times New Roman"/>
        </w:rPr>
        <w:t>.</w:t>
      </w:r>
    </w:p>
    <w:p w14:paraId="2B73294E" w14:textId="77777777" w:rsidR="007E1568" w:rsidRPr="007E1568" w:rsidRDefault="007E1568" w:rsidP="00417433">
      <w:pPr>
        <w:tabs>
          <w:tab w:val="left" w:pos="426"/>
        </w:tabs>
        <w:ind w:left="426" w:hanging="426"/>
        <w:jc w:val="both"/>
        <w:rPr>
          <w:rFonts w:ascii="Times New Roman" w:hAnsi="Times New Roman" w:cs="Times New Roman"/>
        </w:rPr>
      </w:pPr>
      <w:r w:rsidRPr="007E1568">
        <w:rPr>
          <w:rFonts w:ascii="Times New Roman" w:hAnsi="Times New Roman" w:cs="Times New Roman"/>
        </w:rPr>
        <w:t>•</w:t>
      </w:r>
      <w:r w:rsidRPr="007E1568">
        <w:rPr>
          <w:rFonts w:ascii="Times New Roman" w:hAnsi="Times New Roman" w:cs="Times New Roman"/>
        </w:rPr>
        <w:tab/>
        <w:t>Recording complaints</w:t>
      </w:r>
    </w:p>
    <w:p w14:paraId="7C0463C8" w14:textId="77777777" w:rsidR="007E1568" w:rsidRPr="007E1568" w:rsidRDefault="007E1568" w:rsidP="00417433">
      <w:pPr>
        <w:tabs>
          <w:tab w:val="left" w:pos="426"/>
        </w:tabs>
        <w:ind w:left="426" w:hanging="426"/>
        <w:jc w:val="both"/>
        <w:rPr>
          <w:rFonts w:ascii="Times New Roman" w:hAnsi="Times New Roman" w:cs="Times New Roman"/>
        </w:rPr>
      </w:pPr>
      <w:r w:rsidRPr="007E1568">
        <w:rPr>
          <w:rFonts w:ascii="Times New Roman" w:hAnsi="Times New Roman" w:cs="Times New Roman"/>
        </w:rPr>
        <w:t>•</w:t>
      </w:r>
      <w:r w:rsidRPr="007E1568">
        <w:rPr>
          <w:rFonts w:ascii="Times New Roman" w:hAnsi="Times New Roman" w:cs="Times New Roman"/>
        </w:rPr>
        <w:tab/>
        <w:t xml:space="preserve">Notification to the complainant on the receipt and timeline to review a complaint </w:t>
      </w:r>
    </w:p>
    <w:p w14:paraId="4F74F6AD" w14:textId="77777777" w:rsidR="007E1568" w:rsidRPr="007E1568" w:rsidRDefault="007E1568" w:rsidP="00417433">
      <w:pPr>
        <w:tabs>
          <w:tab w:val="left" w:pos="426"/>
        </w:tabs>
        <w:ind w:left="426" w:hanging="426"/>
        <w:jc w:val="both"/>
        <w:rPr>
          <w:rFonts w:ascii="Times New Roman" w:hAnsi="Times New Roman" w:cs="Times New Roman"/>
        </w:rPr>
      </w:pPr>
      <w:r w:rsidRPr="007E1568">
        <w:rPr>
          <w:rFonts w:ascii="Times New Roman" w:hAnsi="Times New Roman" w:cs="Times New Roman"/>
        </w:rPr>
        <w:t>•</w:t>
      </w:r>
      <w:r w:rsidRPr="007E1568">
        <w:rPr>
          <w:rFonts w:ascii="Times New Roman" w:hAnsi="Times New Roman" w:cs="Times New Roman"/>
        </w:rPr>
        <w:tab/>
        <w:t>Sorting/categorization of complaints</w:t>
      </w:r>
    </w:p>
    <w:p w14:paraId="552830F9" w14:textId="77777777" w:rsidR="007E1568" w:rsidRPr="007E1568" w:rsidRDefault="007E1568" w:rsidP="00417433">
      <w:pPr>
        <w:tabs>
          <w:tab w:val="left" w:pos="426"/>
        </w:tabs>
        <w:ind w:left="426" w:hanging="426"/>
        <w:jc w:val="both"/>
        <w:rPr>
          <w:rFonts w:ascii="Times New Roman" w:hAnsi="Times New Roman" w:cs="Times New Roman"/>
        </w:rPr>
      </w:pPr>
      <w:r w:rsidRPr="007E1568">
        <w:rPr>
          <w:rFonts w:ascii="Times New Roman" w:hAnsi="Times New Roman" w:cs="Times New Roman"/>
        </w:rPr>
        <w:t>•</w:t>
      </w:r>
      <w:r w:rsidRPr="007E1568">
        <w:rPr>
          <w:rFonts w:ascii="Times New Roman" w:hAnsi="Times New Roman" w:cs="Times New Roman"/>
        </w:rPr>
        <w:tab/>
        <w:t>Thorough review of the issues, including the causal link between project activities and alleged damage/harm/nuisance</w:t>
      </w:r>
    </w:p>
    <w:p w14:paraId="01EBB067" w14:textId="77777777" w:rsidR="007E1568" w:rsidRPr="007E1568" w:rsidRDefault="007E1568" w:rsidP="00417433">
      <w:pPr>
        <w:tabs>
          <w:tab w:val="left" w:pos="426"/>
        </w:tabs>
        <w:ind w:left="426" w:hanging="426"/>
        <w:jc w:val="both"/>
        <w:rPr>
          <w:rFonts w:ascii="Times New Roman" w:hAnsi="Times New Roman" w:cs="Times New Roman"/>
        </w:rPr>
      </w:pPr>
      <w:r w:rsidRPr="007E1568">
        <w:rPr>
          <w:rFonts w:ascii="Times New Roman" w:hAnsi="Times New Roman" w:cs="Times New Roman"/>
        </w:rPr>
        <w:t>•</w:t>
      </w:r>
      <w:r w:rsidRPr="007E1568">
        <w:rPr>
          <w:rFonts w:ascii="Times New Roman" w:hAnsi="Times New Roman" w:cs="Times New Roman"/>
        </w:rPr>
        <w:tab/>
        <w:t xml:space="preserve">Decision-making based on such examination </w:t>
      </w:r>
    </w:p>
    <w:p w14:paraId="1BEB010E" w14:textId="73D0A9C6" w:rsidR="007E1568" w:rsidRPr="00EA5AB1" w:rsidRDefault="007E1568" w:rsidP="00417433">
      <w:pPr>
        <w:tabs>
          <w:tab w:val="left" w:pos="426"/>
        </w:tabs>
        <w:ind w:left="426" w:hanging="426"/>
        <w:jc w:val="both"/>
        <w:rPr>
          <w:rFonts w:ascii="Times New Roman" w:hAnsi="Times New Roman" w:cs="Times New Roman"/>
        </w:rPr>
      </w:pPr>
      <w:r w:rsidRPr="007E1568">
        <w:rPr>
          <w:rFonts w:ascii="Times New Roman" w:hAnsi="Times New Roman" w:cs="Times New Roman"/>
        </w:rPr>
        <w:t>•</w:t>
      </w:r>
      <w:r w:rsidRPr="007E1568">
        <w:rPr>
          <w:rFonts w:ascii="Times New Roman" w:hAnsi="Times New Roman" w:cs="Times New Roman"/>
        </w:rPr>
        <w:tab/>
      </w:r>
      <w:r w:rsidR="00A55109">
        <w:rPr>
          <w:rFonts w:ascii="Times New Roman" w:hAnsi="Times New Roman" w:cs="Times New Roman"/>
        </w:rPr>
        <w:t>Reporting to</w:t>
      </w:r>
      <w:r w:rsidRPr="007E1568">
        <w:rPr>
          <w:rFonts w:ascii="Times New Roman" w:hAnsi="Times New Roman" w:cs="Times New Roman"/>
        </w:rPr>
        <w:t xml:space="preserve"> </w:t>
      </w:r>
      <w:r w:rsidR="00A55109">
        <w:rPr>
          <w:rFonts w:ascii="Times New Roman" w:hAnsi="Times New Roman" w:cs="Times New Roman"/>
        </w:rPr>
        <w:t xml:space="preserve">the </w:t>
      </w:r>
      <w:r w:rsidRPr="007E1568">
        <w:rPr>
          <w:rFonts w:ascii="Times New Roman" w:hAnsi="Times New Roman" w:cs="Times New Roman"/>
        </w:rPr>
        <w:t>Grievance Focal Point</w:t>
      </w:r>
      <w:r w:rsidR="00A55109">
        <w:rPr>
          <w:rFonts w:ascii="Times New Roman" w:hAnsi="Times New Roman" w:cs="Times New Roman"/>
        </w:rPr>
        <w:t>.</w:t>
      </w:r>
    </w:p>
    <w:p w14:paraId="19183CDB" w14:textId="77777777" w:rsidR="00032CEE" w:rsidRPr="00EA5AB1" w:rsidRDefault="00032CEE" w:rsidP="00032CEE">
      <w:pPr>
        <w:ind w:left="720"/>
        <w:jc w:val="both"/>
        <w:rPr>
          <w:rFonts w:ascii="Times New Roman" w:hAnsi="Times New Roman" w:cs="Times New Roman"/>
        </w:rPr>
      </w:pPr>
    </w:p>
    <w:p w14:paraId="2A7AC845" w14:textId="64608E98" w:rsidR="00641A54" w:rsidRPr="00EA5AB1" w:rsidRDefault="00CD3B8A" w:rsidP="00E05910">
      <w:pPr>
        <w:pStyle w:val="Heading1"/>
        <w:numPr>
          <w:ilvl w:val="0"/>
          <w:numId w:val="10"/>
        </w:numPr>
        <w:jc w:val="left"/>
        <w:rPr>
          <w:rFonts w:ascii="Times New Roman" w:hAnsi="Times New Roman" w:cs="Times New Roman"/>
          <w:color w:val="365F91" w:themeColor="accent1" w:themeShade="BF"/>
          <w:sz w:val="28"/>
          <w:szCs w:val="28"/>
        </w:rPr>
      </w:pPr>
      <w:bookmarkStart w:id="115" w:name="_Toc166674276"/>
      <w:bookmarkStart w:id="116" w:name="_Toc166674277"/>
      <w:bookmarkStart w:id="117" w:name="_Toc166674278"/>
      <w:bookmarkStart w:id="118" w:name="_Toc166674279"/>
      <w:bookmarkStart w:id="119" w:name="_Toc166674280"/>
      <w:bookmarkStart w:id="120" w:name="_Toc166674281"/>
      <w:bookmarkStart w:id="121" w:name="_Toc166674282"/>
      <w:bookmarkStart w:id="122" w:name="_Toc166674283"/>
      <w:bookmarkStart w:id="123" w:name="_Toc166674284"/>
      <w:bookmarkStart w:id="124" w:name="_Toc166674285"/>
      <w:bookmarkStart w:id="125" w:name="_Toc50028592"/>
      <w:bookmarkStart w:id="126" w:name="_Toc50061395"/>
      <w:bookmarkStart w:id="127" w:name="_Toc50061902"/>
      <w:bookmarkStart w:id="128" w:name="_Toc50062244"/>
      <w:bookmarkStart w:id="129" w:name="_Toc50062557"/>
      <w:bookmarkStart w:id="130" w:name="_Toc50063068"/>
      <w:bookmarkStart w:id="131" w:name="_Toc58273620"/>
      <w:bookmarkStart w:id="132" w:name="_Toc58274791"/>
      <w:bookmarkStart w:id="133" w:name="_Toc58316434"/>
      <w:bookmarkStart w:id="134" w:name="_Toc58316667"/>
      <w:bookmarkStart w:id="135" w:name="_Toc58316780"/>
      <w:bookmarkStart w:id="136" w:name="_Toc58316853"/>
      <w:bookmarkStart w:id="137" w:name="_Toc58318117"/>
      <w:bookmarkStart w:id="138" w:name="_Toc58319052"/>
      <w:bookmarkStart w:id="139" w:name="_Toc60082353"/>
      <w:bookmarkStart w:id="140" w:name="_Toc60086256"/>
      <w:bookmarkStart w:id="141" w:name="_Toc60139235"/>
      <w:bookmarkStart w:id="142" w:name="_Toc60140290"/>
      <w:bookmarkStart w:id="143" w:name="_Toc50028593"/>
      <w:bookmarkStart w:id="144" w:name="_Toc50061396"/>
      <w:bookmarkStart w:id="145" w:name="_Toc50061903"/>
      <w:bookmarkStart w:id="146" w:name="_Toc50062245"/>
      <w:bookmarkStart w:id="147" w:name="_Toc50062558"/>
      <w:bookmarkStart w:id="148" w:name="_Toc50063069"/>
      <w:bookmarkStart w:id="149" w:name="_Toc58273621"/>
      <w:bookmarkStart w:id="150" w:name="_Toc58274792"/>
      <w:bookmarkStart w:id="151" w:name="_Toc58316435"/>
      <w:bookmarkStart w:id="152" w:name="_Toc58316668"/>
      <w:bookmarkStart w:id="153" w:name="_Toc58316781"/>
      <w:bookmarkStart w:id="154" w:name="_Toc58316854"/>
      <w:bookmarkStart w:id="155" w:name="_Toc58318118"/>
      <w:bookmarkStart w:id="156" w:name="_Toc58319053"/>
      <w:bookmarkStart w:id="157" w:name="_Toc60082354"/>
      <w:bookmarkStart w:id="158" w:name="_Toc60086257"/>
      <w:bookmarkStart w:id="159" w:name="_Toc60139236"/>
      <w:bookmarkStart w:id="160" w:name="_Toc60140291"/>
      <w:bookmarkStart w:id="161" w:name="_Toc62064221"/>
      <w:bookmarkStart w:id="162" w:name="_Toc166674286"/>
      <w:bookmarkStart w:id="163" w:name="_Toc166674287"/>
      <w:bookmarkStart w:id="164" w:name="_Toc166674288"/>
      <w:bookmarkStart w:id="165" w:name="_Toc166674289"/>
      <w:bookmarkEnd w:id="10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EA5AB1">
        <w:rPr>
          <w:rFonts w:ascii="Times New Roman" w:hAnsi="Times New Roman" w:cs="Times New Roman"/>
          <w:color w:val="365F91" w:themeColor="accent1" w:themeShade="BF"/>
          <w:sz w:val="28"/>
          <w:szCs w:val="28"/>
        </w:rPr>
        <w:t>MONITORING AND REPORTING</w:t>
      </w:r>
      <w:r w:rsidR="008A3C65" w:rsidRPr="00EA5AB1">
        <w:rPr>
          <w:rFonts w:ascii="Times New Roman" w:hAnsi="Times New Roman" w:cs="Times New Roman"/>
          <w:color w:val="365F91" w:themeColor="accent1" w:themeShade="BF"/>
          <w:sz w:val="28"/>
          <w:szCs w:val="28"/>
        </w:rPr>
        <w:t xml:space="preserve"> ON STAKEHOLDER ENGAGEMENT</w:t>
      </w:r>
      <w:bookmarkEnd w:id="165"/>
    </w:p>
    <w:p w14:paraId="2A7AC846" w14:textId="77777777" w:rsidR="00641A54" w:rsidRPr="00EA5AB1" w:rsidRDefault="00641A54">
      <w:pPr>
        <w:pStyle w:val="BodyText"/>
        <w:spacing w:before="8"/>
        <w:ind w:left="0"/>
        <w:rPr>
          <w:rFonts w:ascii="Times New Roman" w:hAnsi="Times New Roman" w:cs="Times New Roman"/>
          <w:b/>
          <w:sz w:val="28"/>
          <w:szCs w:val="28"/>
        </w:rPr>
      </w:pPr>
    </w:p>
    <w:p w14:paraId="352B06D9" w14:textId="754B3122" w:rsidR="00F81DEE" w:rsidRPr="00EA5AB1" w:rsidRDefault="00F81DEE" w:rsidP="00350236">
      <w:pPr>
        <w:jc w:val="both"/>
        <w:rPr>
          <w:rFonts w:ascii="Times New Roman" w:hAnsi="Times New Roman" w:cs="Times New Roman"/>
          <w:lang w:bidi="th-TH"/>
        </w:rPr>
      </w:pPr>
      <w:bookmarkStart w:id="166" w:name="_Toc66449748"/>
      <w:bookmarkStart w:id="167" w:name="_Toc69632386"/>
      <w:bookmarkStart w:id="168" w:name="_Toc69632988"/>
      <w:bookmarkStart w:id="169" w:name="_Toc69633744"/>
      <w:bookmarkStart w:id="170" w:name="_Toc71126848"/>
      <w:bookmarkStart w:id="171" w:name="_Toc71183617"/>
      <w:r w:rsidRPr="00EA5AB1">
        <w:rPr>
          <w:rFonts w:ascii="Times New Roman" w:hAnsi="Times New Roman" w:cs="Times New Roman"/>
          <w:lang w:bidi="th-TH"/>
        </w:rPr>
        <w:t xml:space="preserve">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w:t>
      </w:r>
      <w:r w:rsidR="002270A8">
        <w:rPr>
          <w:rFonts w:ascii="Times New Roman" w:hAnsi="Times New Roman" w:cs="Times New Roman"/>
          <w:lang w:bidi="th-TH"/>
        </w:rPr>
        <w:t>project implementation</w:t>
      </w:r>
      <w:r w:rsidRPr="00EA5AB1">
        <w:rPr>
          <w:rFonts w:ascii="Times New Roman" w:hAnsi="Times New Roman" w:cs="Times New Roman"/>
          <w:lang w:bidi="th-TH"/>
        </w:rPr>
        <w:t xml:space="preserve">. Any major changes to the project related activities and to its schedule will be duly reflected in the SEP. </w:t>
      </w:r>
      <w:r w:rsidR="00D062F9" w:rsidRPr="00EA5AB1">
        <w:rPr>
          <w:rFonts w:ascii="Times New Roman" w:hAnsi="Times New Roman" w:cs="Times New Roman"/>
          <w:lang w:bidi="th-TH"/>
        </w:rPr>
        <w:t>S</w:t>
      </w:r>
      <w:r w:rsidRPr="00EA5AB1">
        <w:rPr>
          <w:rFonts w:ascii="Times New Roman" w:hAnsi="Times New Roman" w:cs="Times New Roman"/>
          <w:lang w:bidi="th-TH"/>
        </w:rPr>
        <w:t xml:space="preserve">ummaries and internal reports on public grievances, enquiries and related incidents, together with the status of implementation of associated corrective/preventative actions will be collated by responsible staff and referred to the </w:t>
      </w:r>
      <w:r w:rsidR="00705D56">
        <w:rPr>
          <w:rFonts w:ascii="Times New Roman" w:hAnsi="Times New Roman" w:cs="Times New Roman"/>
          <w:lang w:bidi="th-TH"/>
        </w:rPr>
        <w:t xml:space="preserve">Gender –Centru President </w:t>
      </w:r>
      <w:r w:rsidRPr="00EA5AB1">
        <w:rPr>
          <w:rFonts w:ascii="Times New Roman" w:hAnsi="Times New Roman" w:cs="Times New Roman"/>
          <w:lang w:bidi="th-TH"/>
        </w:rPr>
        <w:t xml:space="preserve">. </w:t>
      </w:r>
    </w:p>
    <w:p w14:paraId="48B238DC" w14:textId="77777777" w:rsidR="00A56642" w:rsidRPr="00EA5AB1" w:rsidRDefault="00A56642" w:rsidP="00A56642">
      <w:pPr>
        <w:jc w:val="both"/>
        <w:rPr>
          <w:rFonts w:ascii="Times New Roman" w:hAnsi="Times New Roman" w:cs="Times New Roman"/>
          <w:lang w:val="en-GB" w:bidi="th-TH"/>
        </w:rPr>
      </w:pPr>
    </w:p>
    <w:p w14:paraId="520FE563" w14:textId="7B2DC981" w:rsidR="00A56642" w:rsidRPr="00EA5AB1" w:rsidRDefault="00C320DC" w:rsidP="00A56642">
      <w:pPr>
        <w:jc w:val="both"/>
        <w:rPr>
          <w:rFonts w:ascii="Times New Roman" w:hAnsi="Times New Roman" w:cs="Times New Roman"/>
          <w:lang w:val="en-GB" w:bidi="th-TH"/>
        </w:rPr>
      </w:pPr>
      <w:r>
        <w:rPr>
          <w:rFonts w:ascii="Times New Roman" w:hAnsi="Times New Roman" w:cs="Times New Roman"/>
          <w:lang w:val="en-GB" w:bidi="th-TH"/>
        </w:rPr>
        <w:t>Implementing partners</w:t>
      </w:r>
      <w:r w:rsidR="00A56642" w:rsidRPr="00EA5AB1">
        <w:rPr>
          <w:rFonts w:ascii="Times New Roman" w:hAnsi="Times New Roman" w:cs="Times New Roman"/>
          <w:lang w:val="en-GB" w:bidi="th-TH"/>
        </w:rPr>
        <w:t xml:space="preserve"> will be made aware of the project SEP and </w:t>
      </w:r>
      <w:r w:rsidR="00E57018" w:rsidRPr="00EA5AB1">
        <w:rPr>
          <w:rFonts w:ascii="Times New Roman" w:hAnsi="Times New Roman" w:cs="Times New Roman"/>
          <w:lang w:val="en-GB" w:bidi="th-TH"/>
        </w:rPr>
        <w:t>GM</w:t>
      </w:r>
      <w:r w:rsidR="00A56642" w:rsidRPr="00EA5AB1">
        <w:rPr>
          <w:rFonts w:ascii="Times New Roman" w:hAnsi="Times New Roman" w:cs="Times New Roman"/>
          <w:lang w:val="en-GB" w:bidi="th-TH"/>
        </w:rPr>
        <w:t xml:space="preserve"> and their responsibilities for </w:t>
      </w:r>
      <w:r w:rsidR="002270A8">
        <w:rPr>
          <w:rFonts w:ascii="Times New Roman" w:hAnsi="Times New Roman" w:cs="Times New Roman"/>
          <w:lang w:val="en-GB" w:bidi="th-TH"/>
        </w:rPr>
        <w:t xml:space="preserve">dissemination of the information on how to access the grievance mechanism. </w:t>
      </w:r>
    </w:p>
    <w:p w14:paraId="21D65652" w14:textId="77777777" w:rsidR="00A56642" w:rsidRPr="00EA5AB1" w:rsidRDefault="00A56642" w:rsidP="00A56642">
      <w:pPr>
        <w:jc w:val="both"/>
        <w:rPr>
          <w:rFonts w:ascii="Times New Roman" w:hAnsi="Times New Roman" w:cs="Times New Roman"/>
          <w:lang w:val="en-GB" w:bidi="th-TH"/>
        </w:rPr>
      </w:pPr>
    </w:p>
    <w:p w14:paraId="707BE5A6" w14:textId="341A6BDC" w:rsidR="00F81DEE" w:rsidRPr="00EA5AB1" w:rsidRDefault="00F81DEE">
      <w:pPr>
        <w:rPr>
          <w:rFonts w:ascii="Times New Roman" w:hAnsi="Times New Roman" w:cs="Times New Roman"/>
          <w:lang w:bidi="th-TH"/>
        </w:rPr>
      </w:pPr>
      <w:r w:rsidRPr="00EA5AB1">
        <w:rPr>
          <w:rFonts w:ascii="Times New Roman" w:hAnsi="Times New Roman" w:cs="Times New Roman"/>
          <w:lang w:bidi="th-TH"/>
        </w:rPr>
        <w:br w:type="page"/>
      </w:r>
    </w:p>
    <w:p w14:paraId="465A86C4" w14:textId="7C3AA293" w:rsidR="0070235B" w:rsidRPr="00EA5AB1" w:rsidRDefault="0070235B" w:rsidP="0070235B">
      <w:pPr>
        <w:pStyle w:val="Heading2"/>
        <w:spacing w:after="240"/>
        <w:rPr>
          <w:rFonts w:ascii="Times New Roman" w:hAnsi="Times New Roman" w:cs="Times New Roman"/>
        </w:rPr>
      </w:pPr>
      <w:bookmarkStart w:id="172" w:name="_Toc166674290"/>
      <w:r w:rsidRPr="00EA5AB1">
        <w:rPr>
          <w:rFonts w:ascii="Times New Roman" w:hAnsi="Times New Roman" w:cs="Times New Roman"/>
        </w:rPr>
        <w:t>Annex 1.</w:t>
      </w:r>
      <w:r w:rsidRPr="00EA5AB1">
        <w:rPr>
          <w:rFonts w:ascii="Times New Roman" w:hAnsi="Times New Roman" w:cs="Times New Roman"/>
        </w:rPr>
        <w:tab/>
        <w:t>Grievance Registration Form</w:t>
      </w:r>
      <w:bookmarkEnd w:id="166"/>
      <w:bookmarkEnd w:id="167"/>
      <w:bookmarkEnd w:id="168"/>
      <w:bookmarkEnd w:id="169"/>
      <w:bookmarkEnd w:id="170"/>
      <w:bookmarkEnd w:id="171"/>
      <w:bookmarkEnd w:id="172"/>
      <w:r w:rsidRPr="00EA5AB1">
        <w:rPr>
          <w:rFonts w:ascii="Times New Roman" w:hAnsi="Times New Roman" w:cs="Times New Roman"/>
        </w:rPr>
        <w:t xml:space="preserve"> </w:t>
      </w:r>
    </w:p>
    <w:p w14:paraId="19F0D776" w14:textId="77777777" w:rsidR="0070235B" w:rsidRPr="00EA5AB1" w:rsidRDefault="0070235B" w:rsidP="0070235B">
      <w:pPr>
        <w:jc w:val="right"/>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70235B" w:rsidRPr="00EA5AB1" w14:paraId="0D8C0A42" w14:textId="77777777" w:rsidTr="005C0EB7">
        <w:tc>
          <w:tcPr>
            <w:tcW w:w="9345" w:type="dxa"/>
            <w:shd w:val="clear" w:color="auto" w:fill="auto"/>
          </w:tcPr>
          <w:p w14:paraId="47867D91" w14:textId="77777777" w:rsidR="0070235B" w:rsidRPr="00EA5AB1" w:rsidRDefault="0070235B" w:rsidP="005C0EB7">
            <w:pPr>
              <w:spacing w:after="120"/>
              <w:jc w:val="both"/>
              <w:rPr>
                <w:rFonts w:ascii="Times New Roman" w:hAnsi="Times New Roman" w:cs="Times New Roman"/>
              </w:rPr>
            </w:pPr>
            <w:r w:rsidRPr="00EA5AB1">
              <w:rPr>
                <w:rFonts w:ascii="Times New Roman" w:hAnsi="Times New Roman" w:cs="Times New Roman"/>
              </w:rPr>
              <w:t xml:space="preserve">Reference No: </w:t>
            </w:r>
          </w:p>
        </w:tc>
      </w:tr>
      <w:tr w:rsidR="0070235B" w:rsidRPr="00EA5AB1" w14:paraId="47275EED" w14:textId="77777777" w:rsidTr="005C0EB7">
        <w:tc>
          <w:tcPr>
            <w:tcW w:w="9345" w:type="dxa"/>
            <w:shd w:val="clear" w:color="auto" w:fill="auto"/>
          </w:tcPr>
          <w:p w14:paraId="50722CA4" w14:textId="68D16862" w:rsidR="0070235B" w:rsidRPr="00EA5AB1" w:rsidRDefault="0070235B" w:rsidP="002270A8">
            <w:pPr>
              <w:spacing w:after="120"/>
              <w:jc w:val="both"/>
              <w:rPr>
                <w:rFonts w:ascii="Times New Roman" w:hAnsi="Times New Roman" w:cs="Times New Roman"/>
                <w:i/>
                <w:iCs/>
              </w:rPr>
            </w:pPr>
            <w:r w:rsidRPr="00EA5AB1">
              <w:rPr>
                <w:rFonts w:ascii="Times New Roman" w:hAnsi="Times New Roman" w:cs="Times New Roman"/>
                <w:i/>
                <w:iCs/>
              </w:rPr>
              <w:t xml:space="preserve">Note: you can remain anonymous if you prefer or request not to disclose your identity to the third parties without your consent. In case of anonymous grievances, the decision will be disclosed and communicated back on the website of the </w:t>
            </w:r>
            <w:r w:rsidR="00705D56">
              <w:rPr>
                <w:rFonts w:ascii="Times New Roman" w:hAnsi="Times New Roman" w:cs="Times New Roman"/>
                <w:i/>
                <w:iCs/>
              </w:rPr>
              <w:t xml:space="preserve">Gender-Centru </w:t>
            </w:r>
            <w:r w:rsidR="00705D56" w:rsidRPr="00705D56">
              <w:rPr>
                <w:rFonts w:ascii="Times New Roman" w:hAnsi="Times New Roman" w:cs="Times New Roman"/>
                <w:i/>
                <w:iCs/>
              </w:rPr>
              <w:t>https://www.gender-centru.md/</w:t>
            </w:r>
            <w:r w:rsidR="00705D56">
              <w:rPr>
                <w:rFonts w:ascii="Times New Roman" w:hAnsi="Times New Roman" w:cs="Times New Roman"/>
                <w:i/>
                <w:iCs/>
              </w:rPr>
              <w:t xml:space="preserve"> </w:t>
            </w:r>
            <w:r w:rsidR="00C66C71">
              <w:rPr>
                <w:rFonts w:ascii="Times New Roman" w:hAnsi="Times New Roman" w:cs="Times New Roman"/>
                <w:i/>
                <w:iCs/>
              </w:rPr>
              <w:t xml:space="preserve"> and </w:t>
            </w:r>
            <w:r w:rsidR="00C66C71" w:rsidRPr="00C66C71">
              <w:rPr>
                <w:rFonts w:ascii="Times New Roman" w:hAnsi="Times New Roman" w:cs="Times New Roman"/>
                <w:i/>
                <w:iCs/>
              </w:rPr>
              <w:t>https://www.avecopiii.md/contact</w:t>
            </w:r>
          </w:p>
        </w:tc>
      </w:tr>
      <w:tr w:rsidR="0070235B" w:rsidRPr="00EA5AB1" w14:paraId="5DD5A464" w14:textId="77777777" w:rsidTr="005C0EB7">
        <w:trPr>
          <w:trHeight w:val="826"/>
        </w:trPr>
        <w:tc>
          <w:tcPr>
            <w:tcW w:w="9345" w:type="dxa"/>
            <w:shd w:val="clear" w:color="auto" w:fill="auto"/>
          </w:tcPr>
          <w:p w14:paraId="4C7191A6" w14:textId="77777777" w:rsidR="0070235B" w:rsidRPr="00EA5AB1" w:rsidRDefault="0070235B" w:rsidP="005C0EB7">
            <w:pPr>
              <w:spacing w:after="120"/>
              <w:jc w:val="both"/>
              <w:rPr>
                <w:rFonts w:ascii="Times New Roman" w:hAnsi="Times New Roman" w:cs="Times New Roman"/>
              </w:rPr>
            </w:pPr>
            <w:r w:rsidRPr="00EA5AB1">
              <w:rPr>
                <w:rFonts w:ascii="Times New Roman" w:hAnsi="Times New Roman" w:cs="Times New Roman"/>
              </w:rPr>
              <w:t>First Name _________________________________________</w:t>
            </w:r>
          </w:p>
          <w:p w14:paraId="3BED6831" w14:textId="77777777" w:rsidR="0070235B" w:rsidRPr="00EA5AB1" w:rsidRDefault="0070235B" w:rsidP="005C0EB7">
            <w:pPr>
              <w:spacing w:after="120"/>
              <w:jc w:val="both"/>
              <w:rPr>
                <w:rFonts w:ascii="Times New Roman" w:hAnsi="Times New Roman" w:cs="Times New Roman"/>
              </w:rPr>
            </w:pPr>
            <w:r w:rsidRPr="00EA5AB1">
              <w:rPr>
                <w:rFonts w:ascii="Times New Roman" w:hAnsi="Times New Roman" w:cs="Times New Roman"/>
              </w:rPr>
              <w:t>Last Name __________________________________________</w:t>
            </w:r>
          </w:p>
          <w:p w14:paraId="1DC3064E" w14:textId="77777777" w:rsidR="0070235B" w:rsidRPr="00EA5AB1" w:rsidRDefault="0070235B" w:rsidP="005C0EB7">
            <w:pPr>
              <w:spacing w:after="120"/>
              <w:jc w:val="both"/>
              <w:rPr>
                <w:rFonts w:ascii="Times New Roman" w:hAnsi="Times New Roman" w:cs="Times New Roman"/>
              </w:rPr>
            </w:pPr>
          </w:p>
        </w:tc>
      </w:tr>
      <w:tr w:rsidR="0070235B" w:rsidRPr="00EA5AB1" w14:paraId="5D912E12" w14:textId="77777777" w:rsidTr="005C0EB7">
        <w:tc>
          <w:tcPr>
            <w:tcW w:w="9345" w:type="dxa"/>
            <w:shd w:val="clear" w:color="auto" w:fill="auto"/>
          </w:tcPr>
          <w:p w14:paraId="68108A29" w14:textId="77777777" w:rsidR="0070235B" w:rsidRPr="00EA5AB1" w:rsidRDefault="0070235B" w:rsidP="005C0EB7">
            <w:pPr>
              <w:spacing w:after="120"/>
              <w:jc w:val="both"/>
              <w:rPr>
                <w:rFonts w:ascii="Times New Roman" w:hAnsi="Times New Roman" w:cs="Times New Roman"/>
              </w:rPr>
            </w:pPr>
            <w:r w:rsidRPr="00EA5AB1">
              <w:rPr>
                <w:rFonts w:ascii="MS Mincho" w:eastAsia="MS Mincho" w:hAnsi="MS Mincho" w:cs="MS Mincho" w:hint="eastAsia"/>
              </w:rPr>
              <w:t>❏</w:t>
            </w:r>
            <w:r w:rsidRPr="00EA5AB1">
              <w:rPr>
                <w:rFonts w:ascii="Times New Roman" w:hAnsi="Times New Roman" w:cs="Times New Roman"/>
              </w:rPr>
              <w:t xml:space="preserve"> I wish to raise my grievance anonymously </w:t>
            </w:r>
          </w:p>
        </w:tc>
      </w:tr>
      <w:tr w:rsidR="0070235B" w:rsidRPr="00EA5AB1" w14:paraId="445913CB" w14:textId="77777777" w:rsidTr="005C0EB7">
        <w:trPr>
          <w:trHeight w:val="4995"/>
        </w:trPr>
        <w:tc>
          <w:tcPr>
            <w:tcW w:w="9345" w:type="dxa"/>
            <w:shd w:val="clear" w:color="auto" w:fill="auto"/>
          </w:tcPr>
          <w:p w14:paraId="25A146F3" w14:textId="77777777" w:rsidR="0070235B" w:rsidRPr="00EA5AB1" w:rsidRDefault="0070235B" w:rsidP="005C0EB7">
            <w:pPr>
              <w:spacing w:after="120"/>
              <w:jc w:val="both"/>
              <w:rPr>
                <w:rFonts w:ascii="Times New Roman" w:hAnsi="Times New Roman" w:cs="Times New Roman"/>
              </w:rPr>
            </w:pPr>
            <w:r w:rsidRPr="00EA5AB1">
              <w:rPr>
                <w:rFonts w:ascii="MS Mincho" w:eastAsia="MS Mincho" w:hAnsi="MS Mincho" w:cs="MS Mincho" w:hint="eastAsia"/>
              </w:rPr>
              <w:t>❏</w:t>
            </w:r>
            <w:r w:rsidRPr="00EA5AB1">
              <w:rPr>
                <w:rFonts w:ascii="Times New Roman" w:hAnsi="Times New Roman" w:cs="Times New Roman"/>
              </w:rPr>
              <w:t xml:space="preserve"> I request not to disclose my identity without my consent </w:t>
            </w:r>
          </w:p>
          <w:p w14:paraId="372BAD06" w14:textId="77777777" w:rsidR="0070235B" w:rsidRPr="00EA5AB1" w:rsidRDefault="0070235B" w:rsidP="005C0EB7">
            <w:pPr>
              <w:spacing w:after="120"/>
              <w:jc w:val="both"/>
              <w:rPr>
                <w:rFonts w:ascii="Times New Roman" w:hAnsi="Times New Roman" w:cs="Times New Roman"/>
              </w:rPr>
            </w:pPr>
            <w:r w:rsidRPr="00EA5AB1">
              <w:rPr>
                <w:rFonts w:ascii="MS Mincho" w:eastAsia="MS Mincho" w:hAnsi="MS Mincho" w:cs="MS Mincho" w:hint="eastAsia"/>
              </w:rPr>
              <w:t>❏</w:t>
            </w:r>
            <w:r w:rsidRPr="00EA5AB1">
              <w:rPr>
                <w:rFonts w:ascii="Times New Roman" w:eastAsia="MS Mincho" w:hAnsi="Times New Roman" w:cs="Times New Roman"/>
              </w:rPr>
              <w:t xml:space="preserve"> </w:t>
            </w:r>
            <w:r w:rsidRPr="00EA5AB1">
              <w:rPr>
                <w:rFonts w:ascii="Times New Roman" w:hAnsi="Times New Roman" w:cs="Times New Roman"/>
              </w:rPr>
              <w:t xml:space="preserve">Contact Information </w:t>
            </w:r>
          </w:p>
          <w:p w14:paraId="2199835E" w14:textId="77777777" w:rsidR="0070235B" w:rsidRPr="00EA5AB1" w:rsidRDefault="0070235B" w:rsidP="005C0EB7">
            <w:pPr>
              <w:spacing w:after="120"/>
              <w:jc w:val="both"/>
              <w:rPr>
                <w:rFonts w:ascii="Times New Roman" w:hAnsi="Times New Roman" w:cs="Times New Roman"/>
                <w:i/>
              </w:rPr>
            </w:pPr>
            <w:r w:rsidRPr="00EA5AB1">
              <w:rPr>
                <w:rFonts w:ascii="Times New Roman" w:hAnsi="Times New Roman" w:cs="Times New Roman"/>
                <w:i/>
              </w:rPr>
              <w:t xml:space="preserve">Please mark how you wish to be contacted (telephone, e-mail). </w:t>
            </w:r>
          </w:p>
          <w:p w14:paraId="19516BDE" w14:textId="77777777" w:rsidR="0070235B" w:rsidRPr="00EA5AB1" w:rsidRDefault="0070235B" w:rsidP="005C0EB7">
            <w:pPr>
              <w:spacing w:after="120"/>
              <w:jc w:val="both"/>
              <w:rPr>
                <w:rFonts w:ascii="Times New Roman" w:hAnsi="Times New Roman" w:cs="Times New Roman"/>
              </w:rPr>
            </w:pPr>
            <w:r w:rsidRPr="00EA5AB1">
              <w:rPr>
                <w:rFonts w:ascii="Times New Roman" w:eastAsia="MS Mincho" w:hAnsi="Times New Roman" w:cs="Times New Roman"/>
              </w:rPr>
              <w:t xml:space="preserve">   </w:t>
            </w:r>
            <w:r w:rsidRPr="00EA5AB1">
              <w:rPr>
                <w:rFonts w:ascii="MS Mincho" w:eastAsia="MS Mincho" w:hAnsi="MS Mincho" w:cs="MS Mincho" w:hint="eastAsia"/>
              </w:rPr>
              <w:t>❏</w:t>
            </w:r>
            <w:r w:rsidRPr="00EA5AB1">
              <w:rPr>
                <w:rFonts w:ascii="Times New Roman" w:hAnsi="Times New Roman" w:cs="Times New Roman"/>
              </w:rPr>
              <w:t xml:space="preserve"> By Telephone: _______________________________________________ </w:t>
            </w:r>
          </w:p>
          <w:p w14:paraId="63A3D865" w14:textId="77777777" w:rsidR="0070235B" w:rsidRPr="00EA5AB1" w:rsidRDefault="0070235B" w:rsidP="005C0EB7">
            <w:pPr>
              <w:spacing w:after="120"/>
              <w:jc w:val="both"/>
              <w:rPr>
                <w:rFonts w:ascii="Times New Roman" w:hAnsi="Times New Roman" w:cs="Times New Roman"/>
              </w:rPr>
            </w:pPr>
            <w:r w:rsidRPr="00EA5AB1">
              <w:rPr>
                <w:rFonts w:ascii="Times New Roman" w:eastAsia="MS Mincho" w:hAnsi="Times New Roman" w:cs="Times New Roman"/>
              </w:rPr>
              <w:t xml:space="preserve">   </w:t>
            </w:r>
            <w:r w:rsidRPr="00EA5AB1">
              <w:rPr>
                <w:rFonts w:ascii="MS Mincho" w:eastAsia="MS Mincho" w:hAnsi="MS Mincho" w:cs="MS Mincho" w:hint="eastAsia"/>
              </w:rPr>
              <w:t>❏</w:t>
            </w:r>
            <w:r w:rsidRPr="00EA5AB1">
              <w:rPr>
                <w:rFonts w:ascii="Times New Roman" w:hAnsi="Times New Roman" w:cs="Times New Roman"/>
              </w:rPr>
              <w:t xml:space="preserve"> By E</w:t>
            </w:r>
            <w:r w:rsidRPr="00EA5AB1">
              <w:rPr>
                <w:rFonts w:ascii="Times New Roman" w:hAnsi="Times New Roman" w:cs="Times New Roman"/>
              </w:rPr>
              <w:noBreakHyphen/>
              <w:t>mail _______________________________________________</w:t>
            </w:r>
          </w:p>
          <w:p w14:paraId="1FB1961A" w14:textId="77777777" w:rsidR="0070235B" w:rsidRPr="00EA5AB1" w:rsidRDefault="0070235B" w:rsidP="005C0EB7">
            <w:pPr>
              <w:spacing w:after="120"/>
              <w:jc w:val="both"/>
              <w:rPr>
                <w:rFonts w:ascii="Times New Roman" w:hAnsi="Times New Roman" w:cs="Times New Roman"/>
              </w:rPr>
            </w:pPr>
            <w:r w:rsidRPr="00EA5AB1">
              <w:rPr>
                <w:rFonts w:ascii="Times New Roman" w:eastAsia="MS Mincho" w:hAnsi="Times New Roman" w:cs="Times New Roman"/>
              </w:rPr>
              <w:t xml:space="preserve">   </w:t>
            </w:r>
            <w:r w:rsidRPr="00EA5AB1">
              <w:rPr>
                <w:rFonts w:ascii="MS Mincho" w:eastAsia="MS Mincho" w:hAnsi="MS Mincho" w:cs="MS Mincho" w:hint="eastAsia"/>
              </w:rPr>
              <w:t>❏</w:t>
            </w:r>
            <w:r w:rsidRPr="00EA5AB1">
              <w:rPr>
                <w:rFonts w:ascii="Times New Roman" w:hAnsi="Times New Roman" w:cs="Times New Roman"/>
              </w:rPr>
              <w:t xml:space="preserve"> I will follow up the resolution at the website as I want to remain anonymous</w:t>
            </w:r>
          </w:p>
          <w:p w14:paraId="7AD81D23" w14:textId="77777777" w:rsidR="0070235B" w:rsidRPr="00EA5AB1" w:rsidRDefault="0070235B" w:rsidP="005C0EB7">
            <w:pPr>
              <w:spacing w:after="120"/>
              <w:jc w:val="both"/>
              <w:rPr>
                <w:rFonts w:ascii="Times New Roman" w:hAnsi="Times New Roman" w:cs="Times New Roman"/>
              </w:rPr>
            </w:pPr>
            <w:r w:rsidRPr="00EA5AB1">
              <w:rPr>
                <w:rFonts w:ascii="Times New Roman" w:hAnsi="Times New Roman" w:cs="Times New Roman"/>
              </w:rPr>
              <w:t xml:space="preserve">      Preferred Language for communication:      </w:t>
            </w:r>
            <w:r w:rsidRPr="00EA5AB1">
              <w:rPr>
                <w:rFonts w:ascii="MS Mincho" w:eastAsia="MS Mincho" w:hAnsi="MS Mincho" w:cs="MS Mincho" w:hint="eastAsia"/>
              </w:rPr>
              <w:t>❏</w:t>
            </w:r>
            <w:r w:rsidRPr="00EA5AB1">
              <w:rPr>
                <w:rFonts w:ascii="Times New Roman" w:hAnsi="Times New Roman" w:cs="Times New Roman"/>
              </w:rPr>
              <w:t xml:space="preserve"> Romanian  </w:t>
            </w:r>
            <w:r w:rsidRPr="00EA5AB1">
              <w:rPr>
                <w:rFonts w:ascii="MS Mincho" w:eastAsia="MS Mincho" w:hAnsi="MS Mincho" w:cs="MS Mincho" w:hint="eastAsia"/>
              </w:rPr>
              <w:t>❏</w:t>
            </w:r>
            <w:r w:rsidRPr="00EA5AB1">
              <w:rPr>
                <w:rFonts w:ascii="Times New Roman" w:hAnsi="Times New Roman" w:cs="Times New Roman"/>
              </w:rPr>
              <w:t xml:space="preserve"> Russian    </w:t>
            </w:r>
            <w:r w:rsidRPr="00EA5AB1">
              <w:rPr>
                <w:rFonts w:ascii="MS Mincho" w:eastAsia="MS Mincho" w:hAnsi="MS Mincho" w:cs="MS Mincho" w:hint="eastAsia"/>
              </w:rPr>
              <w:t>❏</w:t>
            </w:r>
            <w:r w:rsidRPr="00EA5AB1">
              <w:rPr>
                <w:rFonts w:ascii="Times New Roman" w:hAnsi="Times New Roman" w:cs="Times New Roman"/>
              </w:rPr>
              <w:t xml:space="preserve"> Other </w:t>
            </w:r>
            <w:r w:rsidRPr="00EA5AB1">
              <w:rPr>
                <w:rFonts w:ascii="Times New Roman" w:hAnsi="Times New Roman" w:cs="Times New Roman"/>
                <w:i/>
                <w:iCs/>
              </w:rPr>
              <w:t>(indicate)</w:t>
            </w:r>
            <w:r w:rsidRPr="00EA5AB1">
              <w:rPr>
                <w:rFonts w:ascii="Times New Roman" w:hAnsi="Times New Roman" w:cs="Times New Roman"/>
              </w:rPr>
              <w:t xml:space="preserve"> </w:t>
            </w:r>
          </w:p>
          <w:p w14:paraId="4FE2C2AC" w14:textId="77777777" w:rsidR="0070235B" w:rsidRPr="00EA5AB1" w:rsidRDefault="0070235B" w:rsidP="005C0EB7">
            <w:pPr>
              <w:spacing w:after="120"/>
              <w:jc w:val="both"/>
              <w:rPr>
                <w:rFonts w:ascii="Times New Roman" w:hAnsi="Times New Roman" w:cs="Times New Roman"/>
              </w:rPr>
            </w:pPr>
          </w:p>
          <w:p w14:paraId="49531D2C" w14:textId="77777777" w:rsidR="0070235B" w:rsidRPr="00EA5AB1" w:rsidRDefault="0070235B" w:rsidP="005C0EB7">
            <w:pPr>
              <w:spacing w:after="120"/>
              <w:jc w:val="both"/>
              <w:rPr>
                <w:rFonts w:ascii="Times New Roman" w:hAnsi="Times New Roman" w:cs="Times New Roman"/>
                <w:i/>
                <w:iCs/>
              </w:rPr>
            </w:pPr>
            <w:r w:rsidRPr="00EA5AB1">
              <w:rPr>
                <w:rFonts w:ascii="Times New Roman" w:hAnsi="Times New Roman" w:cs="Times New Roman"/>
              </w:rPr>
              <w:t>Description of Incident or Grievance (</w:t>
            </w:r>
            <w:r w:rsidRPr="00EA5AB1">
              <w:rPr>
                <w:rFonts w:ascii="Times New Roman" w:hAnsi="Times New Roman" w:cs="Times New Roman"/>
                <w:i/>
                <w:iCs/>
              </w:rPr>
              <w:t>What happened? Where did it happen? Who did it happen to? What is the result of the problem? Date of Incident/ Grievance)</w:t>
            </w:r>
          </w:p>
          <w:p w14:paraId="1492EEEA" w14:textId="77777777" w:rsidR="0070235B" w:rsidRDefault="0070235B" w:rsidP="005C0EB7">
            <w:pPr>
              <w:spacing w:after="120"/>
              <w:jc w:val="both"/>
              <w:rPr>
                <w:rFonts w:ascii="Times New Roman" w:hAnsi="Times New Roman" w:cs="Times New Roman"/>
                <w:i/>
                <w:iCs/>
              </w:rPr>
            </w:pPr>
          </w:p>
          <w:p w14:paraId="3FB7009F" w14:textId="77777777" w:rsidR="0042600B" w:rsidRDefault="0042600B" w:rsidP="005C0EB7">
            <w:pPr>
              <w:spacing w:after="120"/>
              <w:jc w:val="both"/>
              <w:rPr>
                <w:rFonts w:ascii="Times New Roman" w:hAnsi="Times New Roman" w:cs="Times New Roman"/>
                <w:i/>
                <w:iCs/>
              </w:rPr>
            </w:pPr>
          </w:p>
          <w:p w14:paraId="0D4AB59A" w14:textId="77777777" w:rsidR="0042600B" w:rsidRDefault="0042600B" w:rsidP="005C0EB7">
            <w:pPr>
              <w:spacing w:after="120"/>
              <w:jc w:val="both"/>
              <w:rPr>
                <w:rFonts w:ascii="Times New Roman" w:hAnsi="Times New Roman" w:cs="Times New Roman"/>
                <w:i/>
                <w:iCs/>
              </w:rPr>
            </w:pPr>
          </w:p>
          <w:p w14:paraId="72C9BA35" w14:textId="77777777" w:rsidR="0042600B" w:rsidRPr="00EA5AB1" w:rsidRDefault="0042600B" w:rsidP="005C0EB7">
            <w:pPr>
              <w:spacing w:after="120"/>
              <w:jc w:val="both"/>
              <w:rPr>
                <w:rFonts w:ascii="Times New Roman" w:hAnsi="Times New Roman" w:cs="Times New Roman"/>
                <w:i/>
                <w:iCs/>
              </w:rPr>
            </w:pPr>
          </w:p>
          <w:p w14:paraId="7D383649" w14:textId="77777777" w:rsidR="0070235B" w:rsidRPr="00EA5AB1" w:rsidRDefault="0070235B" w:rsidP="005C0EB7">
            <w:pPr>
              <w:spacing w:after="120"/>
              <w:jc w:val="both"/>
              <w:rPr>
                <w:rFonts w:ascii="Times New Roman" w:hAnsi="Times New Roman" w:cs="Times New Roman"/>
                <w:i/>
                <w:iCs/>
              </w:rPr>
            </w:pPr>
            <w:r w:rsidRPr="00EA5AB1">
              <w:rPr>
                <w:rFonts w:ascii="MS Mincho" w:eastAsia="MS Mincho" w:hAnsi="MS Mincho" w:cs="MS Mincho" w:hint="eastAsia"/>
              </w:rPr>
              <w:t>❏</w:t>
            </w:r>
            <w:r w:rsidRPr="00EA5AB1">
              <w:rPr>
                <w:rFonts w:ascii="Times New Roman" w:hAnsi="Times New Roman" w:cs="Times New Roman"/>
              </w:rPr>
              <w:t xml:space="preserve"> One-time incident/grievance (date _______________)</w:t>
            </w:r>
          </w:p>
          <w:p w14:paraId="70879038" w14:textId="77777777" w:rsidR="0070235B" w:rsidRPr="00EA5AB1" w:rsidRDefault="0070235B" w:rsidP="005C0EB7">
            <w:pPr>
              <w:spacing w:after="120"/>
              <w:jc w:val="both"/>
              <w:rPr>
                <w:rFonts w:ascii="Times New Roman" w:hAnsi="Times New Roman" w:cs="Times New Roman"/>
              </w:rPr>
            </w:pPr>
            <w:r w:rsidRPr="00EA5AB1">
              <w:rPr>
                <w:rFonts w:ascii="MS Mincho" w:eastAsia="MS Mincho" w:hAnsi="MS Mincho" w:cs="MS Mincho" w:hint="eastAsia"/>
              </w:rPr>
              <w:t>❏</w:t>
            </w:r>
            <w:r w:rsidRPr="00EA5AB1">
              <w:rPr>
                <w:rFonts w:ascii="Times New Roman" w:hAnsi="Times New Roman" w:cs="Times New Roman"/>
              </w:rPr>
              <w:t xml:space="preserve"> Happened more than once (how many times? _____) </w:t>
            </w:r>
          </w:p>
          <w:p w14:paraId="1BB49E5F" w14:textId="77777777" w:rsidR="0070235B" w:rsidRPr="00EA5AB1" w:rsidRDefault="0070235B" w:rsidP="005C0EB7">
            <w:pPr>
              <w:spacing w:after="120"/>
              <w:jc w:val="both"/>
              <w:rPr>
                <w:rFonts w:ascii="Times New Roman" w:hAnsi="Times New Roman" w:cs="Times New Roman"/>
              </w:rPr>
            </w:pPr>
          </w:p>
          <w:p w14:paraId="7B2C56E2" w14:textId="77777777" w:rsidR="0070235B" w:rsidRPr="00EA5AB1" w:rsidRDefault="0070235B" w:rsidP="005C0EB7">
            <w:pPr>
              <w:spacing w:after="120"/>
              <w:jc w:val="both"/>
              <w:rPr>
                <w:rFonts w:ascii="Times New Roman" w:hAnsi="Times New Roman" w:cs="Times New Roman"/>
              </w:rPr>
            </w:pPr>
            <w:r w:rsidRPr="00EA5AB1">
              <w:rPr>
                <w:rFonts w:ascii="Times New Roman" w:hAnsi="Times New Roman" w:cs="Times New Roman"/>
              </w:rPr>
              <w:t xml:space="preserve">Signature: _______________________________ Date: _______________________________ </w:t>
            </w:r>
          </w:p>
          <w:p w14:paraId="0B2FD05C" w14:textId="535BD0A1" w:rsidR="0070235B" w:rsidRPr="00EA5AB1" w:rsidRDefault="0070235B" w:rsidP="0070235B">
            <w:pPr>
              <w:spacing w:after="120"/>
              <w:jc w:val="both"/>
              <w:rPr>
                <w:rFonts w:ascii="Times New Roman" w:hAnsi="Times New Roman" w:cs="Times New Roman"/>
                <w:i/>
                <w:iCs/>
              </w:rPr>
            </w:pPr>
            <w:r w:rsidRPr="00EA5AB1">
              <w:rPr>
                <w:rFonts w:ascii="Times New Roman" w:hAnsi="Times New Roman" w:cs="Times New Roman"/>
              </w:rPr>
              <w:t xml:space="preserve">Please return this form to: </w:t>
            </w:r>
          </w:p>
        </w:tc>
      </w:tr>
    </w:tbl>
    <w:p w14:paraId="28591955" w14:textId="77777777" w:rsidR="0070235B" w:rsidRPr="00EA5AB1" w:rsidRDefault="0070235B" w:rsidP="0070235B">
      <w:pPr>
        <w:rPr>
          <w:rFonts w:ascii="Times New Roman" w:hAnsi="Times New Roman" w:cs="Times New Roman"/>
          <w:b/>
        </w:rPr>
      </w:pPr>
    </w:p>
    <w:p w14:paraId="7D2D8966" w14:textId="77777777" w:rsidR="0070235B" w:rsidRPr="00EA5AB1" w:rsidRDefault="0070235B" w:rsidP="0070235B">
      <w:pPr>
        <w:rPr>
          <w:rFonts w:ascii="Times New Roman" w:hAnsi="Times New Roman" w:cs="Times New Roman"/>
        </w:rPr>
      </w:pPr>
    </w:p>
    <w:p w14:paraId="56FCFEBF" w14:textId="77777777" w:rsidR="0070235B" w:rsidRPr="00EA5AB1" w:rsidRDefault="0070235B" w:rsidP="0070235B">
      <w:pPr>
        <w:rPr>
          <w:rFonts w:ascii="Times New Roman" w:hAnsi="Times New Roman" w:cs="Times New Roman"/>
        </w:rPr>
      </w:pPr>
    </w:p>
    <w:p w14:paraId="42C5C66B" w14:textId="77777777" w:rsidR="0070235B" w:rsidRPr="00EA5AB1" w:rsidRDefault="0070235B" w:rsidP="0070235B">
      <w:pPr>
        <w:tabs>
          <w:tab w:val="left" w:pos="5448"/>
        </w:tabs>
        <w:rPr>
          <w:rFonts w:ascii="Times New Roman" w:hAnsi="Times New Roman" w:cs="Times New Roman"/>
        </w:rPr>
      </w:pPr>
      <w:r w:rsidRPr="00EA5AB1">
        <w:rPr>
          <w:rFonts w:ascii="Times New Roman" w:hAnsi="Times New Roman" w:cs="Times New Roman"/>
        </w:rPr>
        <w:tab/>
      </w:r>
    </w:p>
    <w:p w14:paraId="3859D954" w14:textId="77777777" w:rsidR="0070235B" w:rsidRPr="00EA5AB1" w:rsidRDefault="0070235B" w:rsidP="0070235B">
      <w:pPr>
        <w:rPr>
          <w:rFonts w:ascii="Times New Roman" w:hAnsi="Times New Roman" w:cs="Times New Roman"/>
        </w:rPr>
      </w:pPr>
    </w:p>
    <w:p w14:paraId="69F338EA" w14:textId="77777777" w:rsidR="0070235B" w:rsidRPr="00EA5AB1" w:rsidRDefault="0070235B" w:rsidP="0070235B">
      <w:pPr>
        <w:rPr>
          <w:rFonts w:ascii="Times New Roman" w:hAnsi="Times New Roman" w:cs="Times New Roman"/>
        </w:rPr>
        <w:sectPr w:rsidR="0070235B" w:rsidRPr="00EA5AB1" w:rsidSect="008E27B7">
          <w:footerReference w:type="default" r:id="rId23"/>
          <w:pgSz w:w="11906" w:h="16838" w:code="9"/>
          <w:pgMar w:top="1134" w:right="1134" w:bottom="1134" w:left="1418" w:header="709" w:footer="709" w:gutter="0"/>
          <w:cols w:space="708"/>
          <w:docGrid w:linePitch="360"/>
        </w:sectPr>
      </w:pPr>
    </w:p>
    <w:p w14:paraId="32DB5B33" w14:textId="33B65EAD" w:rsidR="0070235B" w:rsidRPr="00EA5AB1" w:rsidRDefault="0070235B" w:rsidP="0070235B">
      <w:pPr>
        <w:pStyle w:val="Heading2"/>
        <w:rPr>
          <w:rFonts w:ascii="Times New Roman" w:hAnsi="Times New Roman" w:cs="Times New Roman"/>
        </w:rPr>
      </w:pPr>
      <w:bookmarkStart w:id="173" w:name="_Toc69632387"/>
      <w:bookmarkStart w:id="174" w:name="_Toc69632989"/>
      <w:bookmarkStart w:id="175" w:name="_Toc69633745"/>
      <w:bookmarkStart w:id="176" w:name="_Toc71126849"/>
      <w:bookmarkStart w:id="177" w:name="_Toc71183618"/>
      <w:bookmarkStart w:id="178" w:name="_Toc166674291"/>
      <w:r w:rsidRPr="00EA5AB1">
        <w:rPr>
          <w:rFonts w:ascii="Times New Roman" w:hAnsi="Times New Roman" w:cs="Times New Roman"/>
        </w:rPr>
        <w:t>Annex 2.</w:t>
      </w:r>
      <w:r w:rsidRPr="00EA5AB1">
        <w:rPr>
          <w:rFonts w:ascii="Times New Roman" w:hAnsi="Times New Roman" w:cs="Times New Roman"/>
        </w:rPr>
        <w:tab/>
      </w:r>
      <w:bookmarkStart w:id="179" w:name="_Toc66449749"/>
      <w:r w:rsidRPr="00EA5AB1">
        <w:rPr>
          <w:rFonts w:ascii="Times New Roman" w:hAnsi="Times New Roman" w:cs="Times New Roman"/>
        </w:rPr>
        <w:t>Grievance Record</w:t>
      </w:r>
      <w:bookmarkEnd w:id="173"/>
      <w:bookmarkEnd w:id="174"/>
      <w:bookmarkEnd w:id="175"/>
      <w:bookmarkEnd w:id="179"/>
      <w:r w:rsidRPr="00EA5AB1">
        <w:rPr>
          <w:rFonts w:ascii="Times New Roman" w:hAnsi="Times New Roman" w:cs="Times New Roman"/>
        </w:rPr>
        <w:t xml:space="preserve"> Form</w:t>
      </w:r>
      <w:bookmarkEnd w:id="176"/>
      <w:bookmarkEnd w:id="177"/>
      <w:bookmarkEnd w:id="178"/>
    </w:p>
    <w:p w14:paraId="2446867A" w14:textId="77777777" w:rsidR="0070235B" w:rsidRPr="00EA5AB1" w:rsidRDefault="0070235B" w:rsidP="0070235B">
      <w:pPr>
        <w:pStyle w:val="Heading2"/>
        <w:rPr>
          <w:rFonts w:ascii="Times New Roman" w:hAnsi="Times New Roman" w:cs="Times New Roman"/>
        </w:rPr>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52"/>
        <w:gridCol w:w="2150"/>
        <w:gridCol w:w="693"/>
        <w:gridCol w:w="1706"/>
        <w:gridCol w:w="2469"/>
      </w:tblGrid>
      <w:tr w:rsidR="0070235B" w:rsidRPr="00EA5AB1" w14:paraId="69C1247D" w14:textId="77777777" w:rsidTr="0070235B">
        <w:trPr>
          <w:trHeight w:val="369"/>
        </w:trPr>
        <w:tc>
          <w:tcPr>
            <w:tcW w:w="9810" w:type="dxa"/>
            <w:gridSpan w:val="6"/>
          </w:tcPr>
          <w:p w14:paraId="670C9BC8" w14:textId="72D78CD6" w:rsidR="0070235B" w:rsidRPr="00EA5AB1" w:rsidRDefault="0070235B" w:rsidP="009270EB">
            <w:pPr>
              <w:adjustRightInd w:val="0"/>
              <w:jc w:val="both"/>
              <w:rPr>
                <w:rFonts w:ascii="Times New Roman" w:hAnsi="Times New Roman" w:cs="Times New Roman"/>
                <w:color w:val="000000"/>
                <w:sz w:val="18"/>
                <w:szCs w:val="18"/>
              </w:rPr>
            </w:pPr>
            <w:r w:rsidRPr="00EA5AB1">
              <w:rPr>
                <w:rFonts w:ascii="Times New Roman" w:hAnsi="Times New Roman" w:cs="Times New Roman"/>
                <w:b/>
                <w:bCs/>
                <w:color w:val="000000"/>
              </w:rPr>
              <w:t>GRIEVANCE RECORD FORM</w:t>
            </w:r>
            <w:r w:rsidR="009270EB" w:rsidRPr="00EA5AB1">
              <w:rPr>
                <w:rFonts w:ascii="Times New Roman" w:hAnsi="Times New Roman" w:cs="Times New Roman"/>
                <w:b/>
                <w:bCs/>
                <w:color w:val="000000"/>
              </w:rPr>
              <w:t xml:space="preserve"> </w:t>
            </w:r>
            <w:r w:rsidRPr="00EA5AB1">
              <w:rPr>
                <w:rFonts w:ascii="Times New Roman" w:hAnsi="Times New Roman" w:cs="Times New Roman"/>
                <w:i/>
                <w:iCs/>
                <w:color w:val="000000"/>
                <w:sz w:val="18"/>
                <w:szCs w:val="18"/>
              </w:rPr>
              <w:t xml:space="preserve">Instructions: This form is to be completed by staff receiving the inquiry or grievance and kept in the Project’s file. Attach any supporting documentation/letters as relevant. </w:t>
            </w:r>
          </w:p>
        </w:tc>
      </w:tr>
      <w:tr w:rsidR="0070235B" w:rsidRPr="00EA5AB1" w14:paraId="0BFC6725" w14:textId="77777777" w:rsidTr="0070235B">
        <w:trPr>
          <w:trHeight w:val="110"/>
        </w:trPr>
        <w:tc>
          <w:tcPr>
            <w:tcW w:w="4942" w:type="dxa"/>
            <w:gridSpan w:val="3"/>
          </w:tcPr>
          <w:p w14:paraId="31A1D1A3"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Date Grievance Received: </w:t>
            </w:r>
          </w:p>
          <w:p w14:paraId="27F42838" w14:textId="77777777" w:rsidR="0070235B" w:rsidRPr="00EA5AB1" w:rsidRDefault="0070235B" w:rsidP="005C0EB7">
            <w:pPr>
              <w:adjustRightInd w:val="0"/>
              <w:jc w:val="both"/>
              <w:rPr>
                <w:rFonts w:ascii="Times New Roman" w:hAnsi="Times New Roman" w:cs="Times New Roman"/>
                <w:color w:val="000000"/>
              </w:rPr>
            </w:pPr>
          </w:p>
        </w:tc>
        <w:tc>
          <w:tcPr>
            <w:tcW w:w="4868" w:type="dxa"/>
            <w:gridSpan w:val="3"/>
          </w:tcPr>
          <w:p w14:paraId="5CB7A331"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Name of Staff Completing Form: </w:t>
            </w:r>
          </w:p>
        </w:tc>
      </w:tr>
      <w:tr w:rsidR="0070235B" w:rsidRPr="00EA5AB1" w14:paraId="711122D2" w14:textId="77777777" w:rsidTr="0070235B">
        <w:trPr>
          <w:trHeight w:val="244"/>
        </w:trPr>
        <w:tc>
          <w:tcPr>
            <w:tcW w:w="9810" w:type="dxa"/>
            <w:gridSpan w:val="6"/>
          </w:tcPr>
          <w:p w14:paraId="6D0DAFD6"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Grievance Received (check √): </w:t>
            </w:r>
          </w:p>
          <w:p w14:paraId="411F83D4" w14:textId="0C86E11C" w:rsidR="0070235B" w:rsidRPr="00EA5AB1" w:rsidRDefault="0070235B" w:rsidP="00C66C71">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 </w:t>
            </w:r>
            <w:r w:rsidR="00C66C71">
              <w:rPr>
                <w:rFonts w:ascii="Times New Roman" w:hAnsi="Times New Roman" w:cs="Times New Roman"/>
                <w:color w:val="000000"/>
              </w:rPr>
              <w:t xml:space="preserve"> WEGS Project site / location</w:t>
            </w:r>
            <w:r w:rsidRPr="00EA5AB1">
              <w:rPr>
                <w:rFonts w:ascii="Times New Roman" w:hAnsi="Times New Roman" w:cs="Times New Roman"/>
                <w:color w:val="000000"/>
              </w:rPr>
              <w:t xml:space="preserve"> □ P</w:t>
            </w:r>
            <w:r w:rsidR="00F93EAE">
              <w:rPr>
                <w:rFonts w:ascii="Times New Roman" w:hAnsi="Times New Roman" w:cs="Times New Roman"/>
                <w:color w:val="000000"/>
              </w:rPr>
              <w:t>M</w:t>
            </w:r>
            <w:r w:rsidRPr="00EA5AB1">
              <w:rPr>
                <w:rFonts w:ascii="Times New Roman" w:hAnsi="Times New Roman" w:cs="Times New Roman"/>
                <w:color w:val="000000"/>
              </w:rPr>
              <w:t xml:space="preserve">U  </w:t>
            </w:r>
            <w:r w:rsidR="00C66C71">
              <w:rPr>
                <w:rFonts w:ascii="Times New Roman" w:hAnsi="Times New Roman" w:cs="Times New Roman"/>
                <w:color w:val="000000"/>
              </w:rPr>
              <w:t xml:space="preserve">at </w:t>
            </w:r>
            <w:r w:rsidR="00C66C71">
              <w:rPr>
                <w:rFonts w:ascii="Times New Roman" w:hAnsi="Times New Roman" w:cs="Times New Roman"/>
                <w:color w:val="000000"/>
              </w:rPr>
              <w:t>Gender Centru</w:t>
            </w:r>
          </w:p>
        </w:tc>
      </w:tr>
      <w:tr w:rsidR="0070235B" w:rsidRPr="00EA5AB1" w14:paraId="76EA9AE6" w14:textId="77777777" w:rsidTr="0070235B">
        <w:trPr>
          <w:trHeight w:val="630"/>
        </w:trPr>
        <w:tc>
          <w:tcPr>
            <w:tcW w:w="9810" w:type="dxa"/>
            <w:gridSpan w:val="6"/>
          </w:tcPr>
          <w:p w14:paraId="3971C514"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Mode of Filing Inquiry or Grievance (check √): </w:t>
            </w:r>
          </w:p>
          <w:p w14:paraId="5CA27498" w14:textId="77777777" w:rsidR="0070235B" w:rsidRPr="00EA5AB1" w:rsidRDefault="0070235B" w:rsidP="005C0EB7">
            <w:pPr>
              <w:adjustRightInd w:val="0"/>
              <w:jc w:val="both"/>
              <w:rPr>
                <w:rFonts w:ascii="Times New Roman" w:hAnsi="Times New Roman" w:cs="Times New Roman"/>
                <w:color w:val="000000"/>
              </w:rPr>
            </w:pPr>
          </w:p>
          <w:p w14:paraId="5F5FCD60"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 In person □ Telephone □ E-mail □ Phone Text Message □ Website </w:t>
            </w:r>
          </w:p>
          <w:p w14:paraId="7956B3C3" w14:textId="77777777" w:rsidR="0070235B" w:rsidRPr="00EA5AB1" w:rsidRDefault="0070235B" w:rsidP="005C0EB7">
            <w:pPr>
              <w:adjustRightInd w:val="0"/>
              <w:jc w:val="both"/>
              <w:rPr>
                <w:rFonts w:ascii="Times New Roman" w:hAnsi="Times New Roman" w:cs="Times New Roman"/>
                <w:color w:val="000000"/>
              </w:rPr>
            </w:pPr>
          </w:p>
          <w:p w14:paraId="0E3B4285"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Meeting □ Public consultation □ Other ______________</w:t>
            </w:r>
          </w:p>
          <w:p w14:paraId="12739367" w14:textId="77777777" w:rsidR="0070235B" w:rsidRPr="00EA5AB1" w:rsidRDefault="0070235B" w:rsidP="005C0EB7">
            <w:pPr>
              <w:adjustRightInd w:val="0"/>
              <w:jc w:val="both"/>
              <w:rPr>
                <w:rFonts w:ascii="Times New Roman" w:hAnsi="Times New Roman" w:cs="Times New Roman"/>
                <w:color w:val="000000"/>
              </w:rPr>
            </w:pPr>
          </w:p>
        </w:tc>
      </w:tr>
      <w:tr w:rsidR="0070235B" w:rsidRPr="00EA5AB1" w14:paraId="094F6850" w14:textId="77777777" w:rsidTr="0070235B">
        <w:trPr>
          <w:trHeight w:val="369"/>
        </w:trPr>
        <w:tc>
          <w:tcPr>
            <w:tcW w:w="9810" w:type="dxa"/>
            <w:gridSpan w:val="6"/>
          </w:tcPr>
          <w:p w14:paraId="21456A82" w14:textId="77777777" w:rsidR="0070235B" w:rsidRPr="00EA5AB1" w:rsidRDefault="0070235B" w:rsidP="005C0EB7">
            <w:pPr>
              <w:adjustRightInd w:val="0"/>
              <w:jc w:val="both"/>
              <w:rPr>
                <w:rFonts w:ascii="Times New Roman" w:hAnsi="Times New Roman" w:cs="Times New Roman"/>
                <w:i/>
                <w:iCs/>
                <w:color w:val="000000"/>
              </w:rPr>
            </w:pPr>
            <w:r w:rsidRPr="00EA5AB1">
              <w:rPr>
                <w:rFonts w:ascii="Times New Roman" w:hAnsi="Times New Roman" w:cs="Times New Roman"/>
                <w:color w:val="000000"/>
              </w:rPr>
              <w:t xml:space="preserve">Name of Person Raising Grievance: </w:t>
            </w:r>
            <w:r w:rsidRPr="00EA5AB1">
              <w:rPr>
                <w:rFonts w:ascii="Times New Roman" w:hAnsi="Times New Roman" w:cs="Times New Roman"/>
                <w:i/>
                <w:iCs/>
                <w:color w:val="000000"/>
              </w:rPr>
              <w:t xml:space="preserve">(information is optional and always treated as confidential) </w:t>
            </w:r>
          </w:p>
          <w:p w14:paraId="7F13C7ED" w14:textId="77777777" w:rsidR="0070235B" w:rsidRPr="00EA5AB1" w:rsidRDefault="0070235B" w:rsidP="005C0EB7">
            <w:pPr>
              <w:adjustRightInd w:val="0"/>
              <w:jc w:val="both"/>
              <w:rPr>
                <w:rFonts w:ascii="Times New Roman" w:hAnsi="Times New Roman" w:cs="Times New Roman"/>
                <w:color w:val="000000"/>
              </w:rPr>
            </w:pPr>
          </w:p>
          <w:p w14:paraId="34E9D2F9" w14:textId="77777777" w:rsidR="0070235B" w:rsidRPr="00EA5AB1" w:rsidRDefault="0070235B" w:rsidP="005C0EB7">
            <w:pPr>
              <w:adjustRightInd w:val="0"/>
              <w:jc w:val="both"/>
              <w:rPr>
                <w:rFonts w:ascii="Times New Roman" w:hAnsi="Times New Roman" w:cs="Times New Roman"/>
                <w:i/>
                <w:iCs/>
                <w:color w:val="000000"/>
              </w:rPr>
            </w:pPr>
            <w:r w:rsidRPr="00EA5AB1">
              <w:rPr>
                <w:rFonts w:ascii="Times New Roman" w:hAnsi="Times New Roman" w:cs="Times New Roman"/>
                <w:i/>
                <w:iCs/>
                <w:color w:val="000000"/>
              </w:rPr>
              <w:t xml:space="preserve">Gender: </w:t>
            </w:r>
            <w:r w:rsidRPr="00EA5AB1">
              <w:rPr>
                <w:rFonts w:ascii="Times New Roman" w:hAnsi="Times New Roman" w:cs="Times New Roman"/>
                <w:color w:val="000000"/>
              </w:rPr>
              <w:t xml:space="preserve">□ </w:t>
            </w:r>
            <w:r w:rsidRPr="00EA5AB1">
              <w:rPr>
                <w:rFonts w:ascii="Times New Roman" w:hAnsi="Times New Roman" w:cs="Times New Roman"/>
                <w:i/>
                <w:iCs/>
                <w:color w:val="000000"/>
              </w:rPr>
              <w:t xml:space="preserve">Male </w:t>
            </w:r>
            <w:r w:rsidRPr="00EA5AB1">
              <w:rPr>
                <w:rFonts w:ascii="Times New Roman" w:hAnsi="Times New Roman" w:cs="Times New Roman"/>
                <w:color w:val="000000"/>
              </w:rPr>
              <w:t xml:space="preserve">□ </w:t>
            </w:r>
            <w:r w:rsidRPr="00EA5AB1">
              <w:rPr>
                <w:rFonts w:ascii="Times New Roman" w:hAnsi="Times New Roman" w:cs="Times New Roman"/>
                <w:i/>
                <w:iCs/>
                <w:color w:val="000000"/>
              </w:rPr>
              <w:t xml:space="preserve">Female </w:t>
            </w:r>
          </w:p>
        </w:tc>
      </w:tr>
      <w:tr w:rsidR="0070235B" w:rsidRPr="00EA5AB1" w14:paraId="5CF639B4" w14:textId="77777777" w:rsidTr="0070235B">
        <w:trPr>
          <w:trHeight w:val="110"/>
        </w:trPr>
        <w:tc>
          <w:tcPr>
            <w:tcW w:w="9810" w:type="dxa"/>
            <w:gridSpan w:val="6"/>
          </w:tcPr>
          <w:p w14:paraId="46616DF9" w14:textId="77777777" w:rsidR="0070235B" w:rsidRPr="00EA5AB1" w:rsidRDefault="0070235B" w:rsidP="005C0EB7">
            <w:pPr>
              <w:adjustRightInd w:val="0"/>
              <w:jc w:val="both"/>
              <w:rPr>
                <w:rFonts w:ascii="Times New Roman" w:hAnsi="Times New Roman" w:cs="Times New Roman"/>
                <w:i/>
                <w:iCs/>
                <w:color w:val="000000"/>
              </w:rPr>
            </w:pPr>
            <w:r w:rsidRPr="00EA5AB1">
              <w:rPr>
                <w:rFonts w:ascii="Times New Roman" w:hAnsi="Times New Roman" w:cs="Times New Roman"/>
                <w:color w:val="000000"/>
              </w:rPr>
              <w:t xml:space="preserve">Address or contact information for Person Raising Grievance: </w:t>
            </w:r>
            <w:r w:rsidRPr="00EA5AB1">
              <w:rPr>
                <w:rFonts w:ascii="Times New Roman" w:hAnsi="Times New Roman" w:cs="Times New Roman"/>
                <w:i/>
                <w:iCs/>
                <w:color w:val="000000"/>
              </w:rPr>
              <w:t xml:space="preserve">(information is optional and confidential) </w:t>
            </w:r>
          </w:p>
          <w:p w14:paraId="22C4CA0B" w14:textId="77777777" w:rsidR="0070235B" w:rsidRPr="00EA5AB1" w:rsidRDefault="0070235B" w:rsidP="005C0EB7">
            <w:pPr>
              <w:adjustRightInd w:val="0"/>
              <w:jc w:val="both"/>
              <w:rPr>
                <w:rFonts w:ascii="Times New Roman" w:hAnsi="Times New Roman" w:cs="Times New Roman"/>
                <w:i/>
                <w:iCs/>
                <w:color w:val="000000"/>
              </w:rPr>
            </w:pPr>
          </w:p>
          <w:p w14:paraId="7287C0A4" w14:textId="77777777" w:rsidR="0070235B" w:rsidRPr="00EA5AB1" w:rsidRDefault="0070235B" w:rsidP="005C0EB7">
            <w:pPr>
              <w:adjustRightInd w:val="0"/>
              <w:jc w:val="both"/>
              <w:rPr>
                <w:rFonts w:ascii="Times New Roman" w:hAnsi="Times New Roman" w:cs="Times New Roman"/>
                <w:color w:val="000000"/>
              </w:rPr>
            </w:pPr>
          </w:p>
        </w:tc>
      </w:tr>
      <w:tr w:rsidR="0070235B" w:rsidRPr="00EA5AB1" w14:paraId="3199EAD4" w14:textId="77777777" w:rsidTr="0070235B">
        <w:trPr>
          <w:trHeight w:val="110"/>
        </w:trPr>
        <w:tc>
          <w:tcPr>
            <w:tcW w:w="9810" w:type="dxa"/>
            <w:gridSpan w:val="6"/>
          </w:tcPr>
          <w:p w14:paraId="6D109E68"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Location where grievance/problem occurred [write in]</w:t>
            </w:r>
          </w:p>
        </w:tc>
      </w:tr>
      <w:tr w:rsidR="0070235B" w:rsidRPr="00EA5AB1" w14:paraId="06ED2DDE" w14:textId="77777777" w:rsidTr="0070235B">
        <w:trPr>
          <w:trHeight w:val="800"/>
        </w:trPr>
        <w:tc>
          <w:tcPr>
            <w:tcW w:w="2792" w:type="dxa"/>
            <w:gridSpan w:val="2"/>
          </w:tcPr>
          <w:p w14:paraId="78D281FB"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National: </w:t>
            </w:r>
          </w:p>
          <w:p w14:paraId="05091D06" w14:textId="77777777" w:rsidR="0070235B" w:rsidRPr="00EA5AB1" w:rsidRDefault="0070235B" w:rsidP="005C0EB7">
            <w:pPr>
              <w:adjustRightInd w:val="0"/>
              <w:jc w:val="both"/>
              <w:rPr>
                <w:rFonts w:ascii="Times New Roman" w:hAnsi="Times New Roman" w:cs="Times New Roman"/>
                <w:color w:val="000000"/>
              </w:rPr>
            </w:pPr>
          </w:p>
          <w:p w14:paraId="49AB2414" w14:textId="77777777" w:rsidR="0070235B" w:rsidRPr="00EA5AB1" w:rsidRDefault="0070235B" w:rsidP="005C0EB7">
            <w:pPr>
              <w:adjustRightInd w:val="0"/>
              <w:jc w:val="both"/>
              <w:rPr>
                <w:rFonts w:ascii="Times New Roman" w:hAnsi="Times New Roman" w:cs="Times New Roman"/>
                <w:color w:val="000000"/>
              </w:rPr>
            </w:pPr>
          </w:p>
        </w:tc>
        <w:tc>
          <w:tcPr>
            <w:tcW w:w="2843" w:type="dxa"/>
            <w:gridSpan w:val="2"/>
          </w:tcPr>
          <w:p w14:paraId="4593F63F"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Regional </w:t>
            </w:r>
          </w:p>
        </w:tc>
        <w:tc>
          <w:tcPr>
            <w:tcW w:w="1706" w:type="dxa"/>
          </w:tcPr>
          <w:p w14:paraId="585AA6B4"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Rayon:</w:t>
            </w:r>
          </w:p>
        </w:tc>
        <w:tc>
          <w:tcPr>
            <w:tcW w:w="2469" w:type="dxa"/>
          </w:tcPr>
          <w:p w14:paraId="28BA1CBC"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City/ Village:</w:t>
            </w:r>
          </w:p>
        </w:tc>
      </w:tr>
      <w:tr w:rsidR="0070235B" w:rsidRPr="00EA5AB1" w14:paraId="5B365E50" w14:textId="77777777" w:rsidTr="0070235B">
        <w:trPr>
          <w:trHeight w:val="419"/>
        </w:trPr>
        <w:tc>
          <w:tcPr>
            <w:tcW w:w="9810" w:type="dxa"/>
            <w:gridSpan w:val="6"/>
          </w:tcPr>
          <w:p w14:paraId="540561C2"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Brief Description of Grievance or Inquiry: (Provide as much detail and facts as possible) </w:t>
            </w:r>
          </w:p>
          <w:p w14:paraId="6D842D96" w14:textId="77777777" w:rsidR="0070235B" w:rsidRPr="00EA5AB1" w:rsidRDefault="0070235B" w:rsidP="005C0EB7">
            <w:pPr>
              <w:adjustRightInd w:val="0"/>
              <w:jc w:val="both"/>
              <w:rPr>
                <w:rFonts w:ascii="Times New Roman" w:hAnsi="Times New Roman" w:cs="Times New Roman"/>
                <w:color w:val="000000"/>
              </w:rPr>
            </w:pPr>
          </w:p>
          <w:p w14:paraId="02D5B2BB" w14:textId="77777777" w:rsidR="0070235B" w:rsidRPr="00EA5AB1" w:rsidRDefault="0070235B" w:rsidP="005C0EB7">
            <w:pPr>
              <w:adjustRightInd w:val="0"/>
              <w:jc w:val="both"/>
              <w:rPr>
                <w:rFonts w:ascii="Times New Roman" w:hAnsi="Times New Roman" w:cs="Times New Roman"/>
                <w:color w:val="000000"/>
              </w:rPr>
            </w:pPr>
          </w:p>
        </w:tc>
      </w:tr>
      <w:tr w:rsidR="0070235B" w:rsidRPr="00EA5AB1" w14:paraId="4F4F7C52" w14:textId="77777777" w:rsidTr="00702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
        </w:trPr>
        <w:tc>
          <w:tcPr>
            <w:tcW w:w="1440" w:type="dxa"/>
            <w:tcBorders>
              <w:top w:val="single" w:sz="4" w:space="0" w:color="auto"/>
              <w:left w:val="single" w:sz="4" w:space="0" w:color="auto"/>
              <w:bottom w:val="single" w:sz="4" w:space="0" w:color="auto"/>
              <w:right w:val="single" w:sz="4" w:space="0" w:color="auto"/>
            </w:tcBorders>
          </w:tcPr>
          <w:p w14:paraId="6CA50E95" w14:textId="113BEBB3" w:rsidR="0070235B" w:rsidRPr="00EA5AB1" w:rsidRDefault="0070235B" w:rsidP="005C0EB7">
            <w:pPr>
              <w:adjustRightInd w:val="0"/>
              <w:jc w:val="both"/>
              <w:rPr>
                <w:rFonts w:ascii="Times New Roman" w:hAnsi="Times New Roman" w:cs="Times New Roman"/>
                <w:sz w:val="18"/>
              </w:rPr>
            </w:pPr>
            <w:r w:rsidRPr="00EA5AB1">
              <w:rPr>
                <w:rFonts w:ascii="Times New Roman" w:hAnsi="Times New Roman" w:cs="Times New Roman"/>
                <w:sz w:val="18"/>
              </w:rPr>
              <w:t xml:space="preserve">Category </w:t>
            </w:r>
            <w:r w:rsidR="00C320DC">
              <w:rPr>
                <w:rFonts w:ascii="Times New Roman" w:hAnsi="Times New Roman" w:cs="Times New Roman"/>
                <w:sz w:val="18"/>
              </w:rPr>
              <w:t>1</w:t>
            </w:r>
          </w:p>
        </w:tc>
        <w:tc>
          <w:tcPr>
            <w:tcW w:w="8370" w:type="dxa"/>
            <w:gridSpan w:val="5"/>
            <w:tcBorders>
              <w:top w:val="single" w:sz="4" w:space="0" w:color="auto"/>
              <w:left w:val="single" w:sz="4" w:space="0" w:color="auto"/>
              <w:bottom w:val="single" w:sz="4" w:space="0" w:color="auto"/>
              <w:right w:val="single" w:sz="4" w:space="0" w:color="auto"/>
            </w:tcBorders>
            <w:vAlign w:val="bottom"/>
          </w:tcPr>
          <w:p w14:paraId="132D6384" w14:textId="42CDF3AA" w:rsidR="0070235B" w:rsidRPr="00EA5AB1" w:rsidRDefault="0070235B" w:rsidP="0070235B">
            <w:pPr>
              <w:adjustRightInd w:val="0"/>
              <w:ind w:left="30" w:hanging="30"/>
              <w:jc w:val="both"/>
              <w:rPr>
                <w:rFonts w:ascii="Times New Roman" w:hAnsi="Times New Roman" w:cs="Times New Roman"/>
                <w:sz w:val="18"/>
              </w:rPr>
            </w:pPr>
            <w:r w:rsidRPr="00EA5AB1">
              <w:rPr>
                <w:rFonts w:ascii="Times New Roman" w:hAnsi="Times New Roman" w:cs="Times New Roman"/>
                <w:sz w:val="18"/>
              </w:rPr>
              <w:t xml:space="preserve">Grievances regarding abuse of power/intervention by project </w:t>
            </w:r>
            <w:r w:rsidR="00C320DC">
              <w:rPr>
                <w:rFonts w:ascii="Times New Roman" w:hAnsi="Times New Roman" w:cs="Times New Roman"/>
                <w:sz w:val="18"/>
              </w:rPr>
              <w:t>staff</w:t>
            </w:r>
          </w:p>
        </w:tc>
      </w:tr>
      <w:tr w:rsidR="0070235B" w:rsidRPr="00EA5AB1" w14:paraId="16EA0936" w14:textId="77777777" w:rsidTr="00702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
        </w:trPr>
        <w:tc>
          <w:tcPr>
            <w:tcW w:w="1440" w:type="dxa"/>
            <w:tcBorders>
              <w:top w:val="single" w:sz="4" w:space="0" w:color="auto"/>
              <w:left w:val="single" w:sz="4" w:space="0" w:color="auto"/>
              <w:bottom w:val="single" w:sz="4" w:space="0" w:color="auto"/>
              <w:right w:val="single" w:sz="4" w:space="0" w:color="auto"/>
            </w:tcBorders>
          </w:tcPr>
          <w:p w14:paraId="251134CF" w14:textId="72099F17" w:rsidR="0070235B" w:rsidRPr="00EA5AB1" w:rsidRDefault="0070235B" w:rsidP="005C0EB7">
            <w:pPr>
              <w:adjustRightInd w:val="0"/>
              <w:jc w:val="both"/>
              <w:rPr>
                <w:rFonts w:ascii="Times New Roman" w:hAnsi="Times New Roman" w:cs="Times New Roman"/>
                <w:sz w:val="18"/>
              </w:rPr>
            </w:pPr>
            <w:r w:rsidRPr="00EA5AB1">
              <w:rPr>
                <w:rFonts w:ascii="Times New Roman" w:hAnsi="Times New Roman" w:cs="Times New Roman"/>
                <w:sz w:val="18"/>
              </w:rPr>
              <w:t xml:space="preserve">Category </w:t>
            </w:r>
            <w:r w:rsidR="00C320DC">
              <w:rPr>
                <w:rFonts w:ascii="Times New Roman" w:hAnsi="Times New Roman" w:cs="Times New Roman"/>
                <w:sz w:val="18"/>
              </w:rPr>
              <w:t>2</w:t>
            </w:r>
          </w:p>
        </w:tc>
        <w:tc>
          <w:tcPr>
            <w:tcW w:w="8370" w:type="dxa"/>
            <w:gridSpan w:val="5"/>
            <w:tcBorders>
              <w:top w:val="single" w:sz="4" w:space="0" w:color="auto"/>
              <w:left w:val="single" w:sz="4" w:space="0" w:color="auto"/>
              <w:bottom w:val="single" w:sz="4" w:space="0" w:color="auto"/>
              <w:right w:val="single" w:sz="4" w:space="0" w:color="auto"/>
            </w:tcBorders>
            <w:vAlign w:val="bottom"/>
          </w:tcPr>
          <w:p w14:paraId="2023C284" w14:textId="77777777" w:rsidR="0070235B" w:rsidRPr="00EA5AB1" w:rsidRDefault="0070235B" w:rsidP="0070235B">
            <w:pPr>
              <w:adjustRightInd w:val="0"/>
              <w:ind w:left="30" w:hanging="30"/>
              <w:jc w:val="both"/>
              <w:rPr>
                <w:rFonts w:ascii="Times New Roman" w:hAnsi="Times New Roman" w:cs="Times New Roman"/>
                <w:sz w:val="18"/>
              </w:rPr>
            </w:pPr>
            <w:r w:rsidRPr="00EA5AB1">
              <w:rPr>
                <w:rFonts w:ascii="Times New Roman" w:hAnsi="Times New Roman" w:cs="Times New Roman"/>
                <w:sz w:val="18"/>
              </w:rPr>
              <w:t>Grievances regarding staff performance</w:t>
            </w:r>
          </w:p>
        </w:tc>
      </w:tr>
      <w:tr w:rsidR="0070235B" w:rsidRPr="00EA5AB1" w14:paraId="06C06188" w14:textId="77777777" w:rsidTr="00702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
        </w:trPr>
        <w:tc>
          <w:tcPr>
            <w:tcW w:w="1440" w:type="dxa"/>
            <w:tcBorders>
              <w:top w:val="single" w:sz="4" w:space="0" w:color="auto"/>
              <w:left w:val="single" w:sz="4" w:space="0" w:color="auto"/>
              <w:bottom w:val="single" w:sz="4" w:space="0" w:color="auto"/>
              <w:right w:val="single" w:sz="4" w:space="0" w:color="auto"/>
            </w:tcBorders>
          </w:tcPr>
          <w:p w14:paraId="17A188C5" w14:textId="7629297E" w:rsidR="0070235B" w:rsidRPr="00EA5AB1" w:rsidRDefault="0070235B" w:rsidP="005C0EB7">
            <w:pPr>
              <w:adjustRightInd w:val="0"/>
              <w:jc w:val="both"/>
              <w:rPr>
                <w:rFonts w:ascii="Times New Roman" w:hAnsi="Times New Roman" w:cs="Times New Roman"/>
                <w:sz w:val="18"/>
              </w:rPr>
            </w:pPr>
            <w:r w:rsidRPr="00EA5AB1">
              <w:rPr>
                <w:rFonts w:ascii="Times New Roman" w:hAnsi="Times New Roman" w:cs="Times New Roman"/>
                <w:sz w:val="18"/>
              </w:rPr>
              <w:t xml:space="preserve">Category </w:t>
            </w:r>
            <w:r w:rsidR="00C320DC">
              <w:rPr>
                <w:rFonts w:ascii="Times New Roman" w:hAnsi="Times New Roman" w:cs="Times New Roman"/>
                <w:sz w:val="18"/>
              </w:rPr>
              <w:t>3</w:t>
            </w:r>
          </w:p>
        </w:tc>
        <w:tc>
          <w:tcPr>
            <w:tcW w:w="8370" w:type="dxa"/>
            <w:gridSpan w:val="5"/>
            <w:tcBorders>
              <w:top w:val="single" w:sz="4" w:space="0" w:color="auto"/>
              <w:left w:val="single" w:sz="4" w:space="0" w:color="auto"/>
              <w:bottom w:val="single" w:sz="4" w:space="0" w:color="auto"/>
              <w:right w:val="single" w:sz="4" w:space="0" w:color="auto"/>
            </w:tcBorders>
            <w:vAlign w:val="bottom"/>
          </w:tcPr>
          <w:p w14:paraId="2B08AC22" w14:textId="03AEB9E6" w:rsidR="0070235B" w:rsidRPr="00EA5AB1" w:rsidRDefault="0070235B" w:rsidP="0070235B">
            <w:pPr>
              <w:adjustRightInd w:val="0"/>
              <w:ind w:left="30" w:hanging="30"/>
              <w:jc w:val="both"/>
              <w:rPr>
                <w:rFonts w:ascii="Times New Roman" w:hAnsi="Times New Roman" w:cs="Times New Roman"/>
                <w:sz w:val="18"/>
              </w:rPr>
            </w:pPr>
            <w:r w:rsidRPr="00EA5AB1">
              <w:rPr>
                <w:rFonts w:ascii="Times New Roman" w:hAnsi="Times New Roman" w:cs="Times New Roman"/>
                <w:sz w:val="18"/>
              </w:rPr>
              <w:t>Grievance about project interventions</w:t>
            </w:r>
            <w:r w:rsidR="00C320DC">
              <w:rPr>
                <w:rFonts w:ascii="Times New Roman" w:hAnsi="Times New Roman" w:cs="Times New Roman"/>
                <w:sz w:val="18"/>
              </w:rPr>
              <w:t>; quality of provided assistance</w:t>
            </w:r>
          </w:p>
        </w:tc>
      </w:tr>
      <w:tr w:rsidR="0070235B" w:rsidRPr="00EA5AB1" w14:paraId="2635CE58" w14:textId="77777777" w:rsidTr="00702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
        </w:trPr>
        <w:tc>
          <w:tcPr>
            <w:tcW w:w="1440" w:type="dxa"/>
            <w:tcBorders>
              <w:top w:val="single" w:sz="4" w:space="0" w:color="auto"/>
              <w:left w:val="single" w:sz="4" w:space="0" w:color="auto"/>
              <w:bottom w:val="single" w:sz="4" w:space="0" w:color="auto"/>
              <w:right w:val="single" w:sz="4" w:space="0" w:color="auto"/>
            </w:tcBorders>
          </w:tcPr>
          <w:p w14:paraId="135856D4" w14:textId="2429B598" w:rsidR="0070235B" w:rsidRPr="00EA5AB1" w:rsidRDefault="0070235B" w:rsidP="005C0EB7">
            <w:pPr>
              <w:adjustRightInd w:val="0"/>
              <w:jc w:val="both"/>
              <w:rPr>
                <w:rFonts w:ascii="Times New Roman" w:hAnsi="Times New Roman" w:cs="Times New Roman"/>
                <w:sz w:val="18"/>
              </w:rPr>
            </w:pPr>
            <w:r w:rsidRPr="00EA5AB1">
              <w:rPr>
                <w:rFonts w:ascii="Times New Roman" w:hAnsi="Times New Roman" w:cs="Times New Roman"/>
                <w:sz w:val="18"/>
              </w:rPr>
              <w:t xml:space="preserve">Category </w:t>
            </w:r>
            <w:r w:rsidR="00C320DC">
              <w:rPr>
                <w:rFonts w:ascii="Times New Roman" w:hAnsi="Times New Roman" w:cs="Times New Roman"/>
                <w:sz w:val="18"/>
              </w:rPr>
              <w:t>4</w:t>
            </w:r>
          </w:p>
        </w:tc>
        <w:tc>
          <w:tcPr>
            <w:tcW w:w="8370" w:type="dxa"/>
            <w:gridSpan w:val="5"/>
            <w:tcBorders>
              <w:top w:val="single" w:sz="4" w:space="0" w:color="auto"/>
              <w:left w:val="single" w:sz="4" w:space="0" w:color="auto"/>
              <w:bottom w:val="single" w:sz="4" w:space="0" w:color="auto"/>
              <w:right w:val="single" w:sz="4" w:space="0" w:color="auto"/>
            </w:tcBorders>
            <w:vAlign w:val="bottom"/>
          </w:tcPr>
          <w:p w14:paraId="3F07B84A" w14:textId="77777777" w:rsidR="0070235B" w:rsidRPr="00EA5AB1" w:rsidRDefault="0070235B" w:rsidP="0070235B">
            <w:pPr>
              <w:adjustRightInd w:val="0"/>
              <w:ind w:left="30" w:hanging="30"/>
              <w:jc w:val="both"/>
              <w:rPr>
                <w:rFonts w:ascii="Times New Roman" w:hAnsi="Times New Roman" w:cs="Times New Roman"/>
                <w:sz w:val="18"/>
              </w:rPr>
            </w:pPr>
            <w:r w:rsidRPr="00EA5AB1">
              <w:rPr>
                <w:rFonts w:ascii="Times New Roman" w:hAnsi="Times New Roman" w:cs="Times New Roman"/>
                <w:sz w:val="18"/>
              </w:rPr>
              <w:t>Other</w:t>
            </w:r>
          </w:p>
        </w:tc>
      </w:tr>
      <w:tr w:rsidR="0070235B" w:rsidRPr="00EA5AB1" w14:paraId="59423E42" w14:textId="77777777" w:rsidTr="0070235B">
        <w:trPr>
          <w:trHeight w:val="107"/>
        </w:trPr>
        <w:tc>
          <w:tcPr>
            <w:tcW w:w="9810" w:type="dxa"/>
            <w:gridSpan w:val="6"/>
          </w:tcPr>
          <w:p w14:paraId="7939C92D" w14:textId="77777777"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Who should handle and follow up on the grievance: </w:t>
            </w:r>
          </w:p>
          <w:p w14:paraId="38E7C0EE" w14:textId="77777777" w:rsidR="0070235B" w:rsidRPr="00EA5AB1" w:rsidRDefault="0070235B" w:rsidP="005C0EB7">
            <w:pPr>
              <w:adjustRightInd w:val="0"/>
              <w:jc w:val="both"/>
              <w:rPr>
                <w:rFonts w:ascii="Times New Roman" w:hAnsi="Times New Roman" w:cs="Times New Roman"/>
                <w:color w:val="000000"/>
              </w:rPr>
            </w:pPr>
          </w:p>
          <w:p w14:paraId="32BEB569" w14:textId="77777777" w:rsidR="0070235B" w:rsidRPr="00EA5AB1" w:rsidRDefault="0070235B" w:rsidP="005C0EB7">
            <w:pPr>
              <w:adjustRightInd w:val="0"/>
              <w:jc w:val="both"/>
              <w:rPr>
                <w:rFonts w:ascii="Times New Roman" w:hAnsi="Times New Roman" w:cs="Times New Roman"/>
                <w:color w:val="000000"/>
              </w:rPr>
            </w:pPr>
          </w:p>
        </w:tc>
      </w:tr>
      <w:tr w:rsidR="0070235B" w:rsidRPr="00EA5AB1" w14:paraId="7F1D4D2C" w14:textId="77777777" w:rsidTr="0070235B">
        <w:trPr>
          <w:trHeight w:val="107"/>
        </w:trPr>
        <w:tc>
          <w:tcPr>
            <w:tcW w:w="9810" w:type="dxa"/>
            <w:gridSpan w:val="6"/>
          </w:tcPr>
          <w:p w14:paraId="29C26B9C" w14:textId="2A55CD08" w:rsidR="0070235B" w:rsidRPr="00EA5AB1" w:rsidRDefault="0070235B" w:rsidP="005C0EB7">
            <w:pPr>
              <w:adjustRightInd w:val="0"/>
              <w:jc w:val="both"/>
              <w:rPr>
                <w:rFonts w:ascii="Times New Roman" w:hAnsi="Times New Roman" w:cs="Times New Roman"/>
                <w:color w:val="000000"/>
              </w:rPr>
            </w:pPr>
            <w:r w:rsidRPr="00EA5AB1">
              <w:rPr>
                <w:rFonts w:ascii="Times New Roman" w:hAnsi="Times New Roman" w:cs="Times New Roman"/>
                <w:color w:val="000000"/>
              </w:rPr>
              <w:t xml:space="preserve">Progress in resolving the grievance (e.g. answered, being resolved, settled): </w:t>
            </w:r>
          </w:p>
          <w:p w14:paraId="22A716AA" w14:textId="77777777" w:rsidR="0070235B" w:rsidRPr="00EA5AB1" w:rsidRDefault="0070235B" w:rsidP="005C0EB7">
            <w:pPr>
              <w:adjustRightInd w:val="0"/>
              <w:jc w:val="both"/>
              <w:rPr>
                <w:rFonts w:ascii="Times New Roman" w:hAnsi="Times New Roman" w:cs="Times New Roman"/>
                <w:color w:val="000000"/>
              </w:rPr>
            </w:pPr>
          </w:p>
        </w:tc>
      </w:tr>
    </w:tbl>
    <w:p w14:paraId="2A7AC859" w14:textId="3EE73943" w:rsidR="00641A54" w:rsidRPr="00EA5AB1" w:rsidRDefault="00641A54" w:rsidP="00564DC1">
      <w:pPr>
        <w:pStyle w:val="Heading1"/>
        <w:spacing w:before="148"/>
        <w:ind w:left="0" w:right="1259" w:firstLine="0"/>
        <w:rPr>
          <w:rFonts w:ascii="Times New Roman" w:hAnsi="Times New Roman" w:cs="Times New Roman"/>
        </w:rPr>
      </w:pPr>
    </w:p>
    <w:sectPr w:rsidR="00641A54" w:rsidRPr="00EA5AB1" w:rsidSect="008E27B7">
      <w:pgSz w:w="12240" w:h="15840"/>
      <w:pgMar w:top="1440" w:right="1440" w:bottom="1440" w:left="1800" w:header="768" w:footer="101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5" w:author="Mariana" w:date="2024-08-28T01:52:00Z" w:initials="M">
    <w:p w14:paraId="5CCDF809" w14:textId="0CE8AB66" w:rsidR="00CB74E8" w:rsidRDefault="00CB74E8">
      <w:pPr>
        <w:pStyle w:val="CommentText"/>
      </w:pPr>
      <w:r>
        <w:rPr>
          <w:rStyle w:val="CommentReference"/>
        </w:rPr>
        <w:annotationRef/>
      </w:r>
      <w:r>
        <w:t xml:space="preserve">I do not know how exactly to calculate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CDF8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97F779" w16cex:dateUtc="2024-05-19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A75F05" w16cid:durableId="0597F7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13AE" w14:textId="77777777" w:rsidR="005C757D" w:rsidRDefault="005C757D">
      <w:r>
        <w:separator/>
      </w:r>
    </w:p>
  </w:endnote>
  <w:endnote w:type="continuationSeparator" w:id="0">
    <w:p w14:paraId="7636BB26" w14:textId="77777777" w:rsidR="005C757D" w:rsidRDefault="005C757D">
      <w:r>
        <w:continuationSeparator/>
      </w:r>
    </w:p>
  </w:endnote>
  <w:endnote w:type="continuationNotice" w:id="1">
    <w:p w14:paraId="734632C0" w14:textId="77777777" w:rsidR="005C757D" w:rsidRDefault="005C7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810952"/>
      <w:docPartObj>
        <w:docPartGallery w:val="Page Numbers (Bottom of Page)"/>
        <w:docPartUnique/>
      </w:docPartObj>
    </w:sdtPr>
    <w:sdtEndPr>
      <w:rPr>
        <w:noProof/>
      </w:rPr>
    </w:sdtEndPr>
    <w:sdtContent>
      <w:p w14:paraId="229CCC46" w14:textId="3B3F5F72" w:rsidR="00CB74E8" w:rsidRDefault="00CB74E8">
        <w:pPr>
          <w:pStyle w:val="Footer"/>
          <w:jc w:val="right"/>
        </w:pPr>
        <w:r>
          <w:fldChar w:fldCharType="begin"/>
        </w:r>
        <w:r>
          <w:instrText xml:space="preserve"> PAGE   \* MERGEFORMAT </w:instrText>
        </w:r>
        <w:r>
          <w:fldChar w:fldCharType="separate"/>
        </w:r>
        <w:r w:rsidR="005C757D">
          <w:rPr>
            <w:noProof/>
          </w:rPr>
          <w:t>1</w:t>
        </w:r>
        <w:r>
          <w:rPr>
            <w:noProof/>
          </w:rPr>
          <w:fldChar w:fldCharType="end"/>
        </w:r>
      </w:p>
    </w:sdtContent>
  </w:sdt>
  <w:p w14:paraId="2921D578" w14:textId="77777777" w:rsidR="00CB74E8" w:rsidRDefault="00CB7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8775D" w14:textId="77777777" w:rsidR="005C757D" w:rsidRDefault="005C757D">
      <w:r>
        <w:separator/>
      </w:r>
    </w:p>
  </w:footnote>
  <w:footnote w:type="continuationSeparator" w:id="0">
    <w:p w14:paraId="045B980B" w14:textId="77777777" w:rsidR="005C757D" w:rsidRDefault="005C757D">
      <w:r>
        <w:continuationSeparator/>
      </w:r>
    </w:p>
  </w:footnote>
  <w:footnote w:type="continuationNotice" w:id="1">
    <w:p w14:paraId="04293B12" w14:textId="77777777" w:rsidR="005C757D" w:rsidRDefault="005C757D"/>
  </w:footnote>
  <w:footnote w:id="2">
    <w:p w14:paraId="20BD8DF7" w14:textId="77777777" w:rsidR="00CB74E8" w:rsidRPr="00DB04A4" w:rsidRDefault="00CB74E8" w:rsidP="00C77B24">
      <w:pPr>
        <w:pStyle w:val="FootnoteText"/>
        <w:rPr>
          <w:i/>
          <w:sz w:val="18"/>
          <w:szCs w:val="18"/>
        </w:rPr>
      </w:pPr>
      <w:r w:rsidRPr="00DB04A4">
        <w:rPr>
          <w:rStyle w:val="FootnoteReference"/>
          <w:i/>
          <w:szCs w:val="18"/>
        </w:rPr>
        <w:footnoteRef/>
      </w:r>
      <w:r w:rsidRPr="00DB04A4">
        <w:rPr>
          <w:i/>
          <w:sz w:val="18"/>
          <w:szCs w:val="18"/>
        </w:rPr>
        <w:t xml:space="preserve"> Add </w:t>
      </w:r>
      <w:r w:rsidRPr="00033C43">
        <w:rPr>
          <w:i/>
          <w:sz w:val="18"/>
          <w:szCs w:val="18"/>
        </w:rPr>
        <w:t>w</w:t>
      </w:r>
      <w:r w:rsidRPr="00033C43">
        <w:rPr>
          <w:i/>
          <w:iCs/>
          <w:sz w:val="18"/>
          <w:szCs w:val="18"/>
        </w:rPr>
        <w:t>here SEA/SH risks are relevant to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226"/>
    <w:multiLevelType w:val="hybridMultilevel"/>
    <w:tmpl w:val="75FA9A70"/>
    <w:lvl w:ilvl="0" w:tplc="8CE48BA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04D0A"/>
    <w:multiLevelType w:val="hybridMultilevel"/>
    <w:tmpl w:val="92A66FF4"/>
    <w:lvl w:ilvl="0" w:tplc="B4FEE2C4">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E1FBE"/>
    <w:multiLevelType w:val="hybridMultilevel"/>
    <w:tmpl w:val="CCDE0BDC"/>
    <w:lvl w:ilvl="0" w:tplc="B4FEE2C4">
      <w:start w:val="3"/>
      <w:numFmt w:val="bullet"/>
      <w:lvlText w:val=""/>
      <w:lvlJc w:val="left"/>
      <w:pPr>
        <w:ind w:left="720" w:hanging="360"/>
      </w:pPr>
      <w:rPr>
        <w:rFonts w:ascii="Symbol" w:eastAsia="Calibri" w:hAnsi="Symbol" w:cs="Calibri"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20A"/>
    <w:multiLevelType w:val="multilevel"/>
    <w:tmpl w:val="D41A620E"/>
    <w:lvl w:ilvl="0">
      <w:start w:val="5"/>
      <w:numFmt w:val="decimal"/>
      <w:lvlText w:val="%1"/>
      <w:lvlJc w:val="left"/>
      <w:pPr>
        <w:ind w:left="1191" w:hanging="386"/>
      </w:pPr>
      <w:rPr>
        <w:rFonts w:hint="default"/>
      </w:rPr>
    </w:lvl>
    <w:lvl w:ilvl="1">
      <w:start w:val="1"/>
      <w:numFmt w:val="decimal"/>
      <w:lvlText w:val="%1.%2."/>
      <w:lvlJc w:val="left"/>
      <w:pPr>
        <w:ind w:left="1191" w:hanging="386"/>
      </w:pPr>
      <w:rPr>
        <w:rFonts w:ascii="Calibri" w:eastAsia="Calibri" w:hAnsi="Calibri" w:cs="Calibri" w:hint="default"/>
        <w:color w:val="528135"/>
        <w:spacing w:val="-1"/>
        <w:w w:val="100"/>
        <w:sz w:val="28"/>
        <w:szCs w:val="28"/>
      </w:rPr>
    </w:lvl>
    <w:lvl w:ilvl="2">
      <w:numFmt w:val="bullet"/>
      <w:lvlText w:val="•"/>
      <w:lvlJc w:val="left"/>
      <w:pPr>
        <w:ind w:left="2928" w:hanging="386"/>
      </w:pPr>
      <w:rPr>
        <w:rFonts w:hint="default"/>
      </w:rPr>
    </w:lvl>
    <w:lvl w:ilvl="3">
      <w:numFmt w:val="bullet"/>
      <w:lvlText w:val="•"/>
      <w:lvlJc w:val="left"/>
      <w:pPr>
        <w:ind w:left="3792" w:hanging="386"/>
      </w:pPr>
      <w:rPr>
        <w:rFonts w:hint="default"/>
      </w:rPr>
    </w:lvl>
    <w:lvl w:ilvl="4">
      <w:numFmt w:val="bullet"/>
      <w:lvlText w:val="•"/>
      <w:lvlJc w:val="left"/>
      <w:pPr>
        <w:ind w:left="4656" w:hanging="386"/>
      </w:pPr>
      <w:rPr>
        <w:rFonts w:hint="default"/>
      </w:rPr>
    </w:lvl>
    <w:lvl w:ilvl="5">
      <w:numFmt w:val="bullet"/>
      <w:lvlText w:val="•"/>
      <w:lvlJc w:val="left"/>
      <w:pPr>
        <w:ind w:left="5520" w:hanging="386"/>
      </w:pPr>
      <w:rPr>
        <w:rFonts w:hint="default"/>
      </w:rPr>
    </w:lvl>
    <w:lvl w:ilvl="6">
      <w:numFmt w:val="bullet"/>
      <w:lvlText w:val="•"/>
      <w:lvlJc w:val="left"/>
      <w:pPr>
        <w:ind w:left="6384" w:hanging="386"/>
      </w:pPr>
      <w:rPr>
        <w:rFonts w:hint="default"/>
      </w:rPr>
    </w:lvl>
    <w:lvl w:ilvl="7">
      <w:numFmt w:val="bullet"/>
      <w:lvlText w:val="•"/>
      <w:lvlJc w:val="left"/>
      <w:pPr>
        <w:ind w:left="7248" w:hanging="386"/>
      </w:pPr>
      <w:rPr>
        <w:rFonts w:hint="default"/>
      </w:rPr>
    </w:lvl>
    <w:lvl w:ilvl="8">
      <w:numFmt w:val="bullet"/>
      <w:lvlText w:val="•"/>
      <w:lvlJc w:val="left"/>
      <w:pPr>
        <w:ind w:left="8112" w:hanging="386"/>
      </w:pPr>
      <w:rPr>
        <w:rFonts w:hint="default"/>
      </w:rPr>
    </w:lvl>
  </w:abstractNum>
  <w:abstractNum w:abstractNumId="4" w15:restartNumberingAfterBreak="0">
    <w:nsid w:val="10E95C9F"/>
    <w:multiLevelType w:val="hybridMultilevel"/>
    <w:tmpl w:val="1EEA3704"/>
    <w:lvl w:ilvl="0" w:tplc="32F09F4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150D5282"/>
    <w:multiLevelType w:val="hybridMultilevel"/>
    <w:tmpl w:val="19288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10255"/>
    <w:multiLevelType w:val="hybridMultilevel"/>
    <w:tmpl w:val="3C222F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6BA1B28"/>
    <w:multiLevelType w:val="multilevel"/>
    <w:tmpl w:val="9EE097DA"/>
    <w:lvl w:ilvl="0">
      <w:start w:val="4"/>
      <w:numFmt w:val="decimal"/>
      <w:lvlText w:val="%1"/>
      <w:lvlJc w:val="left"/>
      <w:pPr>
        <w:ind w:left="1189" w:hanging="384"/>
      </w:pPr>
      <w:rPr>
        <w:rFonts w:hint="default"/>
      </w:rPr>
    </w:lvl>
    <w:lvl w:ilvl="1">
      <w:start w:val="1"/>
      <w:numFmt w:val="decimal"/>
      <w:lvlText w:val="%1.%2."/>
      <w:lvlJc w:val="left"/>
      <w:pPr>
        <w:ind w:left="1189" w:hanging="384"/>
      </w:pPr>
      <w:rPr>
        <w:rFonts w:ascii="Calibri" w:eastAsia="Calibri" w:hAnsi="Calibri" w:cs="Calibri" w:hint="default"/>
        <w:color w:val="528135"/>
        <w:spacing w:val="-1"/>
        <w:w w:val="100"/>
        <w:sz w:val="28"/>
        <w:szCs w:val="28"/>
      </w:rPr>
    </w:lvl>
    <w:lvl w:ilvl="2">
      <w:numFmt w:val="bullet"/>
      <w:lvlText w:val="•"/>
      <w:lvlJc w:val="left"/>
      <w:pPr>
        <w:ind w:left="2884" w:hanging="384"/>
      </w:pPr>
      <w:rPr>
        <w:rFonts w:hint="default"/>
      </w:rPr>
    </w:lvl>
    <w:lvl w:ilvl="3">
      <w:numFmt w:val="bullet"/>
      <w:lvlText w:val="•"/>
      <w:lvlJc w:val="left"/>
      <w:pPr>
        <w:ind w:left="3736" w:hanging="384"/>
      </w:pPr>
      <w:rPr>
        <w:rFonts w:hint="default"/>
      </w:rPr>
    </w:lvl>
    <w:lvl w:ilvl="4">
      <w:numFmt w:val="bullet"/>
      <w:lvlText w:val="•"/>
      <w:lvlJc w:val="left"/>
      <w:pPr>
        <w:ind w:left="4588" w:hanging="384"/>
      </w:pPr>
      <w:rPr>
        <w:rFonts w:hint="default"/>
      </w:rPr>
    </w:lvl>
    <w:lvl w:ilvl="5">
      <w:numFmt w:val="bullet"/>
      <w:lvlText w:val="•"/>
      <w:lvlJc w:val="left"/>
      <w:pPr>
        <w:ind w:left="5440" w:hanging="384"/>
      </w:pPr>
      <w:rPr>
        <w:rFonts w:hint="default"/>
      </w:rPr>
    </w:lvl>
    <w:lvl w:ilvl="6">
      <w:numFmt w:val="bullet"/>
      <w:lvlText w:val="•"/>
      <w:lvlJc w:val="left"/>
      <w:pPr>
        <w:ind w:left="6292" w:hanging="384"/>
      </w:pPr>
      <w:rPr>
        <w:rFonts w:hint="default"/>
      </w:rPr>
    </w:lvl>
    <w:lvl w:ilvl="7">
      <w:numFmt w:val="bullet"/>
      <w:lvlText w:val="•"/>
      <w:lvlJc w:val="left"/>
      <w:pPr>
        <w:ind w:left="7144" w:hanging="384"/>
      </w:pPr>
      <w:rPr>
        <w:rFonts w:hint="default"/>
      </w:rPr>
    </w:lvl>
    <w:lvl w:ilvl="8">
      <w:numFmt w:val="bullet"/>
      <w:lvlText w:val="•"/>
      <w:lvlJc w:val="left"/>
      <w:pPr>
        <w:ind w:left="7996" w:hanging="384"/>
      </w:pPr>
      <w:rPr>
        <w:rFonts w:hint="default"/>
      </w:rPr>
    </w:lvl>
  </w:abstractNum>
  <w:abstractNum w:abstractNumId="8" w15:restartNumberingAfterBreak="0">
    <w:nsid w:val="19F50988"/>
    <w:multiLevelType w:val="hybridMultilevel"/>
    <w:tmpl w:val="B746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17B0B"/>
    <w:multiLevelType w:val="hybridMultilevel"/>
    <w:tmpl w:val="3A6CCCB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0439F"/>
    <w:multiLevelType w:val="hybridMultilevel"/>
    <w:tmpl w:val="3A6CCCB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12369"/>
    <w:multiLevelType w:val="hybridMultilevel"/>
    <w:tmpl w:val="19EE175A"/>
    <w:lvl w:ilvl="0" w:tplc="511E7BA6">
      <w:start w:val="1"/>
      <w:numFmt w:val="lowerLetter"/>
      <w:lvlText w:val="%1)"/>
      <w:lvlJc w:val="left"/>
      <w:pPr>
        <w:ind w:left="720" w:hanging="360"/>
      </w:pPr>
      <w:rPr>
        <w:rFonts w:ascii="Calibri" w:eastAsia="Calibri" w:hAnsi="Calibri" w:cs="Calibri"/>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A4180"/>
    <w:multiLevelType w:val="multilevel"/>
    <w:tmpl w:val="0BE247B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636" w:hanging="720"/>
      </w:pPr>
      <w:rPr>
        <w:rFonts w:hint="default"/>
      </w:rPr>
    </w:lvl>
    <w:lvl w:ilvl="3">
      <w:start w:val="1"/>
      <w:numFmt w:val="decimal"/>
      <w:lvlText w:val="%1.%2.%3.%4"/>
      <w:lvlJc w:val="left"/>
      <w:pPr>
        <w:ind w:left="2454" w:hanging="1080"/>
      </w:pPr>
      <w:rPr>
        <w:rFonts w:hint="default"/>
      </w:rPr>
    </w:lvl>
    <w:lvl w:ilvl="4">
      <w:start w:val="1"/>
      <w:numFmt w:val="decimal"/>
      <w:lvlText w:val="%1.%2.%3.%4.%5"/>
      <w:lvlJc w:val="left"/>
      <w:pPr>
        <w:ind w:left="2912" w:hanging="1080"/>
      </w:pPr>
      <w:rPr>
        <w:rFonts w:hint="default"/>
      </w:rPr>
    </w:lvl>
    <w:lvl w:ilvl="5">
      <w:start w:val="1"/>
      <w:numFmt w:val="decimal"/>
      <w:lvlText w:val="%1.%2.%3.%4.%5.%6"/>
      <w:lvlJc w:val="left"/>
      <w:pPr>
        <w:ind w:left="3730" w:hanging="1440"/>
      </w:pPr>
      <w:rPr>
        <w:rFonts w:hint="default"/>
      </w:rPr>
    </w:lvl>
    <w:lvl w:ilvl="6">
      <w:start w:val="1"/>
      <w:numFmt w:val="decimal"/>
      <w:lvlText w:val="%1.%2.%3.%4.%5.%6.%7"/>
      <w:lvlJc w:val="left"/>
      <w:pPr>
        <w:ind w:left="4188" w:hanging="1440"/>
      </w:pPr>
      <w:rPr>
        <w:rFonts w:hint="default"/>
      </w:rPr>
    </w:lvl>
    <w:lvl w:ilvl="7">
      <w:start w:val="1"/>
      <w:numFmt w:val="decimal"/>
      <w:lvlText w:val="%1.%2.%3.%4.%5.%6.%7.%8"/>
      <w:lvlJc w:val="left"/>
      <w:pPr>
        <w:ind w:left="5006" w:hanging="1800"/>
      </w:pPr>
      <w:rPr>
        <w:rFonts w:hint="default"/>
      </w:rPr>
    </w:lvl>
    <w:lvl w:ilvl="8">
      <w:start w:val="1"/>
      <w:numFmt w:val="decimal"/>
      <w:lvlText w:val="%1.%2.%3.%4.%5.%6.%7.%8.%9"/>
      <w:lvlJc w:val="left"/>
      <w:pPr>
        <w:ind w:left="5824" w:hanging="2160"/>
      </w:pPr>
      <w:rPr>
        <w:rFonts w:hint="default"/>
      </w:rPr>
    </w:lvl>
  </w:abstractNum>
  <w:abstractNum w:abstractNumId="13" w15:restartNumberingAfterBreak="0">
    <w:nsid w:val="25294DCA"/>
    <w:multiLevelType w:val="multilevel"/>
    <w:tmpl w:val="7A1640CA"/>
    <w:lvl w:ilvl="0">
      <w:start w:val="3"/>
      <w:numFmt w:val="decimal"/>
      <w:lvlText w:val="%1"/>
      <w:lvlJc w:val="left"/>
      <w:pPr>
        <w:ind w:left="1191" w:hanging="386"/>
      </w:pPr>
      <w:rPr>
        <w:rFonts w:hint="default"/>
      </w:rPr>
    </w:lvl>
    <w:lvl w:ilvl="1">
      <w:start w:val="1"/>
      <w:numFmt w:val="decimal"/>
      <w:lvlText w:val="%1.%2."/>
      <w:lvlJc w:val="left"/>
      <w:pPr>
        <w:ind w:left="1191" w:hanging="386"/>
      </w:pPr>
      <w:rPr>
        <w:rFonts w:ascii="Calibri" w:eastAsia="Calibri" w:hAnsi="Calibri" w:cs="Calibri" w:hint="default"/>
        <w:color w:val="528135"/>
        <w:spacing w:val="-1"/>
        <w:w w:val="100"/>
        <w:sz w:val="28"/>
        <w:szCs w:val="28"/>
      </w:rPr>
    </w:lvl>
    <w:lvl w:ilvl="2">
      <w:numFmt w:val="bullet"/>
      <w:lvlText w:val="•"/>
      <w:lvlJc w:val="left"/>
      <w:pPr>
        <w:ind w:left="2876" w:hanging="386"/>
      </w:pPr>
      <w:rPr>
        <w:rFonts w:hint="default"/>
      </w:rPr>
    </w:lvl>
    <w:lvl w:ilvl="3">
      <w:numFmt w:val="bullet"/>
      <w:lvlText w:val="•"/>
      <w:lvlJc w:val="left"/>
      <w:pPr>
        <w:ind w:left="3714" w:hanging="386"/>
      </w:pPr>
      <w:rPr>
        <w:rFonts w:hint="default"/>
      </w:rPr>
    </w:lvl>
    <w:lvl w:ilvl="4">
      <w:numFmt w:val="bullet"/>
      <w:lvlText w:val="•"/>
      <w:lvlJc w:val="left"/>
      <w:pPr>
        <w:ind w:left="4552" w:hanging="386"/>
      </w:pPr>
      <w:rPr>
        <w:rFonts w:hint="default"/>
      </w:rPr>
    </w:lvl>
    <w:lvl w:ilvl="5">
      <w:numFmt w:val="bullet"/>
      <w:lvlText w:val="•"/>
      <w:lvlJc w:val="left"/>
      <w:pPr>
        <w:ind w:left="5390" w:hanging="386"/>
      </w:pPr>
      <w:rPr>
        <w:rFonts w:hint="default"/>
      </w:rPr>
    </w:lvl>
    <w:lvl w:ilvl="6">
      <w:numFmt w:val="bullet"/>
      <w:lvlText w:val="•"/>
      <w:lvlJc w:val="left"/>
      <w:pPr>
        <w:ind w:left="6228" w:hanging="386"/>
      </w:pPr>
      <w:rPr>
        <w:rFonts w:hint="default"/>
      </w:rPr>
    </w:lvl>
    <w:lvl w:ilvl="7">
      <w:numFmt w:val="bullet"/>
      <w:lvlText w:val="•"/>
      <w:lvlJc w:val="left"/>
      <w:pPr>
        <w:ind w:left="7066" w:hanging="386"/>
      </w:pPr>
      <w:rPr>
        <w:rFonts w:hint="default"/>
      </w:rPr>
    </w:lvl>
    <w:lvl w:ilvl="8">
      <w:numFmt w:val="bullet"/>
      <w:lvlText w:val="•"/>
      <w:lvlJc w:val="left"/>
      <w:pPr>
        <w:ind w:left="7904" w:hanging="386"/>
      </w:pPr>
      <w:rPr>
        <w:rFonts w:hint="default"/>
      </w:rPr>
    </w:lvl>
  </w:abstractNum>
  <w:abstractNum w:abstractNumId="14" w15:restartNumberingAfterBreak="0">
    <w:nsid w:val="28FC7EE0"/>
    <w:multiLevelType w:val="hybridMultilevel"/>
    <w:tmpl w:val="7524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20078"/>
    <w:multiLevelType w:val="hybridMultilevel"/>
    <w:tmpl w:val="68EE0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253436"/>
    <w:multiLevelType w:val="hybridMultilevel"/>
    <w:tmpl w:val="80A6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95A85"/>
    <w:multiLevelType w:val="hybridMultilevel"/>
    <w:tmpl w:val="DA12821E"/>
    <w:lvl w:ilvl="0" w:tplc="428C5B1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30752A3D"/>
    <w:multiLevelType w:val="hybridMultilevel"/>
    <w:tmpl w:val="21D2EC56"/>
    <w:lvl w:ilvl="0" w:tplc="04190001">
      <w:start w:val="1"/>
      <w:numFmt w:val="bullet"/>
      <w:lvlText w:val=""/>
      <w:lvlJc w:val="left"/>
      <w:pPr>
        <w:ind w:left="363" w:hanging="360"/>
      </w:pPr>
      <w:rPr>
        <w:rFonts w:ascii="Symbol" w:hAnsi="Symbol"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9" w15:restartNumberingAfterBreak="0">
    <w:nsid w:val="317D39CE"/>
    <w:multiLevelType w:val="hybridMultilevel"/>
    <w:tmpl w:val="4CD6F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703549"/>
    <w:multiLevelType w:val="hybridMultilevel"/>
    <w:tmpl w:val="F2C04EFC"/>
    <w:lvl w:ilvl="0" w:tplc="7A5EC50A">
      <w:start w:val="1"/>
      <w:numFmt w:val="decimal"/>
      <w:lvlText w:val="10.%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5343823"/>
    <w:multiLevelType w:val="multilevel"/>
    <w:tmpl w:val="BF9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718C7"/>
    <w:multiLevelType w:val="hybridMultilevel"/>
    <w:tmpl w:val="9D4879F6"/>
    <w:lvl w:ilvl="0" w:tplc="2D4C0BB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564082">
      <w:start w:val="1"/>
      <w:numFmt w:val="lowerLetter"/>
      <w:lvlText w:val="%2)"/>
      <w:lvlJc w:val="left"/>
      <w:pPr>
        <w:ind w:left="9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1B64E18">
      <w:start w:val="1"/>
      <w:numFmt w:val="bullet"/>
      <w:lvlText w:val="-"/>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AC4E6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3E8EF2">
      <w:start w:val="1"/>
      <w:numFmt w:val="bullet"/>
      <w:lvlText w:val="o"/>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0086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B6E25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12FB88">
      <w:start w:val="1"/>
      <w:numFmt w:val="bullet"/>
      <w:lvlText w:val="o"/>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EAA6C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CB820C9"/>
    <w:multiLevelType w:val="hybridMultilevel"/>
    <w:tmpl w:val="DAF23A5C"/>
    <w:lvl w:ilvl="0" w:tplc="42C61534">
      <w:start w:val="1"/>
      <w:numFmt w:val="bullet"/>
      <w:lvlText w:val="•"/>
      <w:lvlJc w:val="left"/>
      <w:pPr>
        <w:tabs>
          <w:tab w:val="num" w:pos="720"/>
        </w:tabs>
        <w:ind w:left="720" w:hanging="360"/>
      </w:pPr>
      <w:rPr>
        <w:rFonts w:ascii="Arial" w:hAnsi="Arial" w:hint="default"/>
      </w:rPr>
    </w:lvl>
    <w:lvl w:ilvl="1" w:tplc="D406825E" w:tentative="1">
      <w:start w:val="1"/>
      <w:numFmt w:val="bullet"/>
      <w:lvlText w:val="•"/>
      <w:lvlJc w:val="left"/>
      <w:pPr>
        <w:tabs>
          <w:tab w:val="num" w:pos="1440"/>
        </w:tabs>
        <w:ind w:left="1440" w:hanging="360"/>
      </w:pPr>
      <w:rPr>
        <w:rFonts w:ascii="Arial" w:hAnsi="Arial" w:hint="default"/>
      </w:rPr>
    </w:lvl>
    <w:lvl w:ilvl="2" w:tplc="C9EE5FDA" w:tentative="1">
      <w:start w:val="1"/>
      <w:numFmt w:val="bullet"/>
      <w:lvlText w:val="•"/>
      <w:lvlJc w:val="left"/>
      <w:pPr>
        <w:tabs>
          <w:tab w:val="num" w:pos="2160"/>
        </w:tabs>
        <w:ind w:left="2160" w:hanging="360"/>
      </w:pPr>
      <w:rPr>
        <w:rFonts w:ascii="Arial" w:hAnsi="Arial" w:hint="default"/>
      </w:rPr>
    </w:lvl>
    <w:lvl w:ilvl="3" w:tplc="B5F4CC7E" w:tentative="1">
      <w:start w:val="1"/>
      <w:numFmt w:val="bullet"/>
      <w:lvlText w:val="•"/>
      <w:lvlJc w:val="left"/>
      <w:pPr>
        <w:tabs>
          <w:tab w:val="num" w:pos="2880"/>
        </w:tabs>
        <w:ind w:left="2880" w:hanging="360"/>
      </w:pPr>
      <w:rPr>
        <w:rFonts w:ascii="Arial" w:hAnsi="Arial" w:hint="default"/>
      </w:rPr>
    </w:lvl>
    <w:lvl w:ilvl="4" w:tplc="90F2FAC0" w:tentative="1">
      <w:start w:val="1"/>
      <w:numFmt w:val="bullet"/>
      <w:lvlText w:val="•"/>
      <w:lvlJc w:val="left"/>
      <w:pPr>
        <w:tabs>
          <w:tab w:val="num" w:pos="3600"/>
        </w:tabs>
        <w:ind w:left="3600" w:hanging="360"/>
      </w:pPr>
      <w:rPr>
        <w:rFonts w:ascii="Arial" w:hAnsi="Arial" w:hint="default"/>
      </w:rPr>
    </w:lvl>
    <w:lvl w:ilvl="5" w:tplc="52E69CF2" w:tentative="1">
      <w:start w:val="1"/>
      <w:numFmt w:val="bullet"/>
      <w:lvlText w:val="•"/>
      <w:lvlJc w:val="left"/>
      <w:pPr>
        <w:tabs>
          <w:tab w:val="num" w:pos="4320"/>
        </w:tabs>
        <w:ind w:left="4320" w:hanging="360"/>
      </w:pPr>
      <w:rPr>
        <w:rFonts w:ascii="Arial" w:hAnsi="Arial" w:hint="default"/>
      </w:rPr>
    </w:lvl>
    <w:lvl w:ilvl="6" w:tplc="653AF93A" w:tentative="1">
      <w:start w:val="1"/>
      <w:numFmt w:val="bullet"/>
      <w:lvlText w:val="•"/>
      <w:lvlJc w:val="left"/>
      <w:pPr>
        <w:tabs>
          <w:tab w:val="num" w:pos="5040"/>
        </w:tabs>
        <w:ind w:left="5040" w:hanging="360"/>
      </w:pPr>
      <w:rPr>
        <w:rFonts w:ascii="Arial" w:hAnsi="Arial" w:hint="default"/>
      </w:rPr>
    </w:lvl>
    <w:lvl w:ilvl="7" w:tplc="BE16F138" w:tentative="1">
      <w:start w:val="1"/>
      <w:numFmt w:val="bullet"/>
      <w:lvlText w:val="•"/>
      <w:lvlJc w:val="left"/>
      <w:pPr>
        <w:tabs>
          <w:tab w:val="num" w:pos="5760"/>
        </w:tabs>
        <w:ind w:left="5760" w:hanging="360"/>
      </w:pPr>
      <w:rPr>
        <w:rFonts w:ascii="Arial" w:hAnsi="Arial" w:hint="default"/>
      </w:rPr>
    </w:lvl>
    <w:lvl w:ilvl="8" w:tplc="722EF3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CB3E0A"/>
    <w:multiLevelType w:val="hybridMultilevel"/>
    <w:tmpl w:val="82D0FB10"/>
    <w:lvl w:ilvl="0" w:tplc="388A7726">
      <w:start w:val="1"/>
      <w:numFmt w:val="bullet"/>
      <w:lvlText w:val="-"/>
      <w:lvlJc w:val="left"/>
      <w:pPr>
        <w:ind w:left="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FAFD40">
      <w:start w:val="1"/>
      <w:numFmt w:val="bullet"/>
      <w:lvlText w:val="o"/>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522DB0">
      <w:start w:val="1"/>
      <w:numFmt w:val="bullet"/>
      <w:lvlText w:val="▪"/>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9A9C36">
      <w:start w:val="1"/>
      <w:numFmt w:val="bullet"/>
      <w:lvlText w:val="•"/>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0888D0">
      <w:start w:val="1"/>
      <w:numFmt w:val="bullet"/>
      <w:lvlText w:val="o"/>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141E4E">
      <w:start w:val="1"/>
      <w:numFmt w:val="bullet"/>
      <w:lvlText w:val="▪"/>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5CF216">
      <w:start w:val="1"/>
      <w:numFmt w:val="bullet"/>
      <w:lvlText w:val="•"/>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3E3D50">
      <w:start w:val="1"/>
      <w:numFmt w:val="bullet"/>
      <w:lvlText w:val="o"/>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C6F62">
      <w:start w:val="1"/>
      <w:numFmt w:val="bullet"/>
      <w:lvlText w:val="▪"/>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27B369E"/>
    <w:multiLevelType w:val="hybridMultilevel"/>
    <w:tmpl w:val="3D487DBA"/>
    <w:lvl w:ilvl="0" w:tplc="2BE42B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AF025F"/>
    <w:multiLevelType w:val="hybridMultilevel"/>
    <w:tmpl w:val="46441660"/>
    <w:lvl w:ilvl="0" w:tplc="04090005">
      <w:start w:val="1"/>
      <w:numFmt w:val="bullet"/>
      <w:lvlText w:val=""/>
      <w:lvlJc w:val="left"/>
      <w:pPr>
        <w:ind w:left="363" w:hanging="360"/>
      </w:pPr>
      <w:rPr>
        <w:rFonts w:ascii="Wingdings" w:hAnsi="Wingdings"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7" w15:restartNumberingAfterBreak="0">
    <w:nsid w:val="4347301F"/>
    <w:multiLevelType w:val="multilevel"/>
    <w:tmpl w:val="95F42FC4"/>
    <w:lvl w:ilvl="0">
      <w:start w:val="7"/>
      <w:numFmt w:val="decimal"/>
      <w:lvlText w:val="%1"/>
      <w:lvlJc w:val="left"/>
      <w:pPr>
        <w:ind w:left="1191" w:hanging="386"/>
      </w:pPr>
      <w:rPr>
        <w:rFonts w:hint="default"/>
      </w:rPr>
    </w:lvl>
    <w:lvl w:ilvl="1">
      <w:start w:val="1"/>
      <w:numFmt w:val="decimal"/>
      <w:lvlText w:val="%1.%2."/>
      <w:lvlJc w:val="left"/>
      <w:pPr>
        <w:ind w:left="1191" w:hanging="386"/>
      </w:pPr>
      <w:rPr>
        <w:rFonts w:ascii="Calibri" w:eastAsia="Calibri" w:hAnsi="Calibri" w:cs="Calibri" w:hint="default"/>
        <w:color w:val="528135"/>
        <w:spacing w:val="-1"/>
        <w:w w:val="100"/>
        <w:sz w:val="22"/>
        <w:szCs w:val="22"/>
      </w:rPr>
    </w:lvl>
    <w:lvl w:ilvl="2">
      <w:numFmt w:val="bullet"/>
      <w:lvlText w:val="•"/>
      <w:lvlJc w:val="left"/>
      <w:pPr>
        <w:ind w:left="2876" w:hanging="386"/>
      </w:pPr>
      <w:rPr>
        <w:rFonts w:hint="default"/>
      </w:rPr>
    </w:lvl>
    <w:lvl w:ilvl="3">
      <w:numFmt w:val="bullet"/>
      <w:lvlText w:val="•"/>
      <w:lvlJc w:val="left"/>
      <w:pPr>
        <w:ind w:left="3714" w:hanging="386"/>
      </w:pPr>
      <w:rPr>
        <w:rFonts w:hint="default"/>
      </w:rPr>
    </w:lvl>
    <w:lvl w:ilvl="4">
      <w:numFmt w:val="bullet"/>
      <w:lvlText w:val="•"/>
      <w:lvlJc w:val="left"/>
      <w:pPr>
        <w:ind w:left="4552" w:hanging="386"/>
      </w:pPr>
      <w:rPr>
        <w:rFonts w:hint="default"/>
      </w:rPr>
    </w:lvl>
    <w:lvl w:ilvl="5">
      <w:numFmt w:val="bullet"/>
      <w:lvlText w:val="•"/>
      <w:lvlJc w:val="left"/>
      <w:pPr>
        <w:ind w:left="5390" w:hanging="386"/>
      </w:pPr>
      <w:rPr>
        <w:rFonts w:hint="default"/>
      </w:rPr>
    </w:lvl>
    <w:lvl w:ilvl="6">
      <w:numFmt w:val="bullet"/>
      <w:lvlText w:val="•"/>
      <w:lvlJc w:val="left"/>
      <w:pPr>
        <w:ind w:left="6228" w:hanging="386"/>
      </w:pPr>
      <w:rPr>
        <w:rFonts w:hint="default"/>
      </w:rPr>
    </w:lvl>
    <w:lvl w:ilvl="7">
      <w:numFmt w:val="bullet"/>
      <w:lvlText w:val="•"/>
      <w:lvlJc w:val="left"/>
      <w:pPr>
        <w:ind w:left="7066" w:hanging="386"/>
      </w:pPr>
      <w:rPr>
        <w:rFonts w:hint="default"/>
      </w:rPr>
    </w:lvl>
    <w:lvl w:ilvl="8">
      <w:numFmt w:val="bullet"/>
      <w:lvlText w:val="•"/>
      <w:lvlJc w:val="left"/>
      <w:pPr>
        <w:ind w:left="7904" w:hanging="386"/>
      </w:pPr>
      <w:rPr>
        <w:rFonts w:hint="default"/>
      </w:rPr>
    </w:lvl>
  </w:abstractNum>
  <w:abstractNum w:abstractNumId="28" w15:restartNumberingAfterBreak="0">
    <w:nsid w:val="47430A5B"/>
    <w:multiLevelType w:val="multilevel"/>
    <w:tmpl w:val="C7C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2709B"/>
    <w:multiLevelType w:val="hybridMultilevel"/>
    <w:tmpl w:val="ED068B96"/>
    <w:lvl w:ilvl="0" w:tplc="9DAECA7A">
      <w:start w:val="1"/>
      <w:numFmt w:val="decimal"/>
      <w:lvlText w:val="%1."/>
      <w:lvlJc w:val="left"/>
      <w:pPr>
        <w:ind w:left="380" w:hanging="221"/>
        <w:jc w:val="right"/>
      </w:pPr>
      <w:rPr>
        <w:rFonts w:ascii="Calibri" w:eastAsia="Calibri" w:hAnsi="Calibri" w:cs="Calibri" w:hint="default"/>
        <w:b/>
        <w:bCs/>
        <w:color w:val="528135"/>
        <w:w w:val="100"/>
        <w:sz w:val="28"/>
        <w:szCs w:val="28"/>
      </w:rPr>
    </w:lvl>
    <w:lvl w:ilvl="1" w:tplc="9AC61CF8">
      <w:numFmt w:val="bullet"/>
      <w:lvlText w:val=""/>
      <w:lvlJc w:val="left"/>
      <w:pPr>
        <w:ind w:left="880" w:hanging="360"/>
      </w:pPr>
      <w:rPr>
        <w:rFonts w:ascii="Symbol" w:eastAsia="Symbol" w:hAnsi="Symbol" w:cs="Symbol" w:hint="default"/>
        <w:w w:val="100"/>
        <w:sz w:val="22"/>
        <w:szCs w:val="22"/>
      </w:rPr>
    </w:lvl>
    <w:lvl w:ilvl="2" w:tplc="D188CA60">
      <w:numFmt w:val="bullet"/>
      <w:lvlText w:val="•"/>
      <w:lvlJc w:val="left"/>
      <w:pPr>
        <w:ind w:left="860" w:hanging="360"/>
      </w:pPr>
      <w:rPr>
        <w:rFonts w:hint="default"/>
      </w:rPr>
    </w:lvl>
    <w:lvl w:ilvl="3" w:tplc="57A0EDF0">
      <w:numFmt w:val="bullet"/>
      <w:lvlText w:val="•"/>
      <w:lvlJc w:val="left"/>
      <w:pPr>
        <w:ind w:left="880" w:hanging="360"/>
      </w:pPr>
      <w:rPr>
        <w:rFonts w:hint="default"/>
      </w:rPr>
    </w:lvl>
    <w:lvl w:ilvl="4" w:tplc="B00AE9C0">
      <w:numFmt w:val="bullet"/>
      <w:lvlText w:val="•"/>
      <w:lvlJc w:val="left"/>
      <w:pPr>
        <w:ind w:left="2122" w:hanging="360"/>
      </w:pPr>
      <w:rPr>
        <w:rFonts w:hint="default"/>
      </w:rPr>
    </w:lvl>
    <w:lvl w:ilvl="5" w:tplc="31783F78">
      <w:numFmt w:val="bullet"/>
      <w:lvlText w:val="•"/>
      <w:lvlJc w:val="left"/>
      <w:pPr>
        <w:ind w:left="3365" w:hanging="360"/>
      </w:pPr>
      <w:rPr>
        <w:rFonts w:hint="default"/>
      </w:rPr>
    </w:lvl>
    <w:lvl w:ilvl="6" w:tplc="585C136A">
      <w:numFmt w:val="bullet"/>
      <w:lvlText w:val="•"/>
      <w:lvlJc w:val="left"/>
      <w:pPr>
        <w:ind w:left="4608" w:hanging="360"/>
      </w:pPr>
      <w:rPr>
        <w:rFonts w:hint="default"/>
      </w:rPr>
    </w:lvl>
    <w:lvl w:ilvl="7" w:tplc="13F0427E">
      <w:numFmt w:val="bullet"/>
      <w:lvlText w:val="•"/>
      <w:lvlJc w:val="left"/>
      <w:pPr>
        <w:ind w:left="5851" w:hanging="360"/>
      </w:pPr>
      <w:rPr>
        <w:rFonts w:hint="default"/>
      </w:rPr>
    </w:lvl>
    <w:lvl w:ilvl="8" w:tplc="313AD0A6">
      <w:numFmt w:val="bullet"/>
      <w:lvlText w:val="•"/>
      <w:lvlJc w:val="left"/>
      <w:pPr>
        <w:ind w:left="7094" w:hanging="360"/>
      </w:pPr>
      <w:rPr>
        <w:rFonts w:hint="default"/>
      </w:rPr>
    </w:lvl>
  </w:abstractNum>
  <w:abstractNum w:abstractNumId="30" w15:restartNumberingAfterBreak="0">
    <w:nsid w:val="49783AFA"/>
    <w:multiLevelType w:val="hybridMultilevel"/>
    <w:tmpl w:val="7D14D46A"/>
    <w:lvl w:ilvl="0" w:tplc="74FA3F58">
      <w:numFmt w:val="bullet"/>
      <w:lvlText w:val=""/>
      <w:lvlJc w:val="left"/>
      <w:pPr>
        <w:ind w:left="820" w:hanging="360"/>
      </w:pPr>
      <w:rPr>
        <w:rFonts w:ascii="Symbol" w:eastAsia="Symbol" w:hAnsi="Symbol" w:cs="Symbol" w:hint="default"/>
        <w:w w:val="100"/>
        <w:sz w:val="22"/>
        <w:szCs w:val="22"/>
      </w:rPr>
    </w:lvl>
    <w:lvl w:ilvl="1" w:tplc="5DD8A4BC">
      <w:numFmt w:val="bullet"/>
      <w:lvlText w:val="•"/>
      <w:lvlJc w:val="left"/>
      <w:pPr>
        <w:ind w:left="1696" w:hanging="360"/>
      </w:pPr>
      <w:rPr>
        <w:rFonts w:hint="default"/>
      </w:rPr>
    </w:lvl>
    <w:lvl w:ilvl="2" w:tplc="53A2FE04">
      <w:numFmt w:val="bullet"/>
      <w:lvlText w:val="•"/>
      <w:lvlJc w:val="left"/>
      <w:pPr>
        <w:ind w:left="2572" w:hanging="360"/>
      </w:pPr>
      <w:rPr>
        <w:rFonts w:hint="default"/>
      </w:rPr>
    </w:lvl>
    <w:lvl w:ilvl="3" w:tplc="A9E43926">
      <w:numFmt w:val="bullet"/>
      <w:lvlText w:val="•"/>
      <w:lvlJc w:val="left"/>
      <w:pPr>
        <w:ind w:left="3448" w:hanging="360"/>
      </w:pPr>
      <w:rPr>
        <w:rFonts w:hint="default"/>
      </w:rPr>
    </w:lvl>
    <w:lvl w:ilvl="4" w:tplc="D090CB52">
      <w:numFmt w:val="bullet"/>
      <w:lvlText w:val="•"/>
      <w:lvlJc w:val="left"/>
      <w:pPr>
        <w:ind w:left="4324" w:hanging="360"/>
      </w:pPr>
      <w:rPr>
        <w:rFonts w:hint="default"/>
      </w:rPr>
    </w:lvl>
    <w:lvl w:ilvl="5" w:tplc="AB960F86">
      <w:numFmt w:val="bullet"/>
      <w:lvlText w:val="•"/>
      <w:lvlJc w:val="left"/>
      <w:pPr>
        <w:ind w:left="5200" w:hanging="360"/>
      </w:pPr>
      <w:rPr>
        <w:rFonts w:hint="default"/>
      </w:rPr>
    </w:lvl>
    <w:lvl w:ilvl="6" w:tplc="F95E570C">
      <w:numFmt w:val="bullet"/>
      <w:lvlText w:val="•"/>
      <w:lvlJc w:val="left"/>
      <w:pPr>
        <w:ind w:left="6076" w:hanging="360"/>
      </w:pPr>
      <w:rPr>
        <w:rFonts w:hint="default"/>
      </w:rPr>
    </w:lvl>
    <w:lvl w:ilvl="7" w:tplc="F9A602B4">
      <w:numFmt w:val="bullet"/>
      <w:lvlText w:val="•"/>
      <w:lvlJc w:val="left"/>
      <w:pPr>
        <w:ind w:left="6952" w:hanging="360"/>
      </w:pPr>
      <w:rPr>
        <w:rFonts w:hint="default"/>
      </w:rPr>
    </w:lvl>
    <w:lvl w:ilvl="8" w:tplc="312E088C">
      <w:numFmt w:val="bullet"/>
      <w:lvlText w:val="•"/>
      <w:lvlJc w:val="left"/>
      <w:pPr>
        <w:ind w:left="7828" w:hanging="360"/>
      </w:pPr>
      <w:rPr>
        <w:rFonts w:hint="default"/>
      </w:rPr>
    </w:lvl>
  </w:abstractNum>
  <w:abstractNum w:abstractNumId="31" w15:restartNumberingAfterBreak="0">
    <w:nsid w:val="520E1DE3"/>
    <w:multiLevelType w:val="hybridMultilevel"/>
    <w:tmpl w:val="9404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86ECE"/>
    <w:multiLevelType w:val="multilevel"/>
    <w:tmpl w:val="482E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C06E9"/>
    <w:multiLevelType w:val="multilevel"/>
    <w:tmpl w:val="6EBA4362"/>
    <w:lvl w:ilvl="0">
      <w:start w:val="1"/>
      <w:numFmt w:val="decimal"/>
      <w:lvlText w:val="%1."/>
      <w:lvlJc w:val="left"/>
      <w:pPr>
        <w:ind w:left="0"/>
      </w:pPr>
      <w:rPr>
        <w:rFonts w:ascii="Calibri" w:eastAsia="Calibri" w:hAnsi="Calibri" w:cs="Calibri"/>
        <w:b/>
        <w:bCs/>
        <w:i w:val="0"/>
        <w:strike w:val="0"/>
        <w:dstrike w:val="0"/>
        <w:color w:val="002060"/>
        <w:sz w:val="28"/>
        <w:szCs w:val="28"/>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2060"/>
        <w:sz w:val="24"/>
        <w:szCs w:val="24"/>
        <w:u w:val="none" w:color="000000"/>
        <w:bdr w:val="none" w:sz="0" w:space="0" w:color="auto"/>
        <w:shd w:val="clear" w:color="auto" w:fill="auto"/>
        <w:vertAlign w:val="baseline"/>
      </w:rPr>
    </w:lvl>
    <w:lvl w:ilvl="2">
      <w:start w:val="1"/>
      <w:numFmt w:val="decimal"/>
      <w:lvlText w:val="%1.%2.%3"/>
      <w:lvlJc w:val="left"/>
      <w:pPr>
        <w:ind w:left="0"/>
      </w:pPr>
      <w:rPr>
        <w:rFonts w:ascii="Calibri" w:eastAsia="Calibri" w:hAnsi="Calibri" w:cs="Calibri"/>
        <w:b/>
        <w:bCs/>
        <w:i/>
        <w:iCs/>
        <w:strike w:val="0"/>
        <w:dstrike w:val="0"/>
        <w:color w:val="002060"/>
        <w:sz w:val="24"/>
        <w:szCs w:val="24"/>
        <w:u w:val="none" w:color="000000"/>
        <w:bdr w:val="none" w:sz="0" w:space="0" w:color="auto"/>
        <w:shd w:val="clear" w:color="auto" w:fill="auto"/>
        <w:vertAlign w:val="baseline"/>
      </w:rPr>
    </w:lvl>
    <w:lvl w:ilvl="3">
      <w:start w:val="1"/>
      <w:numFmt w:val="decimal"/>
      <w:lvlText w:val="%4"/>
      <w:lvlJc w:val="left"/>
      <w:pPr>
        <w:ind w:left="1094"/>
      </w:pPr>
      <w:rPr>
        <w:rFonts w:ascii="Calibri" w:eastAsia="Calibri" w:hAnsi="Calibri" w:cs="Calibri"/>
        <w:b/>
        <w:bCs/>
        <w:i/>
        <w:iCs/>
        <w:strike w:val="0"/>
        <w:dstrike w:val="0"/>
        <w:color w:val="00206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Calibri" w:eastAsia="Calibri" w:hAnsi="Calibri" w:cs="Calibri"/>
        <w:b/>
        <w:bCs/>
        <w:i/>
        <w:iCs/>
        <w:strike w:val="0"/>
        <w:dstrike w:val="0"/>
        <w:color w:val="00206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Calibri" w:eastAsia="Calibri" w:hAnsi="Calibri" w:cs="Calibri"/>
        <w:b/>
        <w:bCs/>
        <w:i/>
        <w:iCs/>
        <w:strike w:val="0"/>
        <w:dstrike w:val="0"/>
        <w:color w:val="002060"/>
        <w:sz w:val="24"/>
        <w:szCs w:val="24"/>
        <w:u w:val="none" w:color="000000"/>
        <w:bdr w:val="none" w:sz="0" w:space="0" w:color="auto"/>
        <w:shd w:val="clear" w:color="auto" w:fill="auto"/>
        <w:vertAlign w:val="baseline"/>
      </w:rPr>
    </w:lvl>
    <w:lvl w:ilvl="6">
      <w:start w:val="1"/>
      <w:numFmt w:val="decimal"/>
      <w:lvlText w:val="%7"/>
      <w:lvlJc w:val="left"/>
      <w:pPr>
        <w:ind w:left="3254"/>
      </w:pPr>
      <w:rPr>
        <w:rFonts w:ascii="Calibri" w:eastAsia="Calibri" w:hAnsi="Calibri" w:cs="Calibri"/>
        <w:b/>
        <w:bCs/>
        <w:i/>
        <w:iCs/>
        <w:strike w:val="0"/>
        <w:dstrike w:val="0"/>
        <w:color w:val="00206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Calibri" w:eastAsia="Calibri" w:hAnsi="Calibri" w:cs="Calibri"/>
        <w:b/>
        <w:bCs/>
        <w:i/>
        <w:iCs/>
        <w:strike w:val="0"/>
        <w:dstrike w:val="0"/>
        <w:color w:val="00206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Calibri" w:eastAsia="Calibri" w:hAnsi="Calibri" w:cs="Calibri"/>
        <w:b/>
        <w:bCs/>
        <w:i/>
        <w:iCs/>
        <w:strike w:val="0"/>
        <w:dstrike w:val="0"/>
        <w:color w:val="002060"/>
        <w:sz w:val="24"/>
        <w:szCs w:val="24"/>
        <w:u w:val="none" w:color="000000"/>
        <w:bdr w:val="none" w:sz="0" w:space="0" w:color="auto"/>
        <w:shd w:val="clear" w:color="auto" w:fill="auto"/>
        <w:vertAlign w:val="baseline"/>
      </w:rPr>
    </w:lvl>
  </w:abstractNum>
  <w:abstractNum w:abstractNumId="34" w15:restartNumberingAfterBreak="0">
    <w:nsid w:val="65D01FDC"/>
    <w:multiLevelType w:val="hybridMultilevel"/>
    <w:tmpl w:val="167882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361720"/>
    <w:multiLevelType w:val="hybridMultilevel"/>
    <w:tmpl w:val="9138BB0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6" w15:restartNumberingAfterBreak="0">
    <w:nsid w:val="69715AFB"/>
    <w:multiLevelType w:val="hybridMultilevel"/>
    <w:tmpl w:val="4F0CCF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C622ACD"/>
    <w:multiLevelType w:val="hybridMultilevel"/>
    <w:tmpl w:val="CC2E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03128"/>
    <w:multiLevelType w:val="singleLevel"/>
    <w:tmpl w:val="DF3A40B6"/>
    <w:lvl w:ilvl="0">
      <w:numFmt w:val="decimal"/>
      <w:lvlText w:val="*"/>
      <w:lvlJc w:val="left"/>
    </w:lvl>
  </w:abstractNum>
  <w:abstractNum w:abstractNumId="39" w15:restartNumberingAfterBreak="0">
    <w:nsid w:val="732F2263"/>
    <w:multiLevelType w:val="hybridMultilevel"/>
    <w:tmpl w:val="B4EC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D5ECB"/>
    <w:multiLevelType w:val="hybridMultilevel"/>
    <w:tmpl w:val="85BAC46E"/>
    <w:lvl w:ilvl="0" w:tplc="DEF01734">
      <w:start w:val="1"/>
      <w:numFmt w:val="lowerRoman"/>
      <w:lvlText w:val="(%1)"/>
      <w:lvlJc w:val="left"/>
      <w:pPr>
        <w:ind w:left="1080" w:hanging="720"/>
      </w:pPr>
      <w:rPr>
        <w:rFonts w:ascii="Arial" w:eastAsia="Arial" w:hAnsi="Arial" w:cs="Arial" w:hint="default"/>
        <w:b/>
        <w:color w:val="auto"/>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9B629D"/>
    <w:multiLevelType w:val="hybridMultilevel"/>
    <w:tmpl w:val="21808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BD0A17"/>
    <w:multiLevelType w:val="multilevel"/>
    <w:tmpl w:val="E2463A6A"/>
    <w:lvl w:ilvl="0">
      <w:start w:val="1"/>
      <w:numFmt w:val="decimal"/>
      <w:lvlText w:val="%1."/>
      <w:lvlJc w:val="left"/>
      <w:pPr>
        <w:ind w:left="458" w:hanging="360"/>
      </w:pPr>
      <w:rPr>
        <w:rFonts w:hint="default"/>
        <w:b/>
      </w:rPr>
    </w:lvl>
    <w:lvl w:ilvl="1">
      <w:start w:val="1"/>
      <w:numFmt w:val="decimal"/>
      <w:isLgl/>
      <w:lvlText w:val="%1.%2."/>
      <w:lvlJc w:val="left"/>
      <w:pPr>
        <w:ind w:left="360" w:hanging="360"/>
      </w:pPr>
      <w:rPr>
        <w:rFonts w:hint="default"/>
        <w:b/>
        <w:color w:val="365F91" w:themeColor="accent1" w:themeShade="BF"/>
      </w:rPr>
    </w:lvl>
    <w:lvl w:ilvl="2">
      <w:start w:val="1"/>
      <w:numFmt w:val="decimal"/>
      <w:isLgl/>
      <w:lvlText w:val="%1.%2.%3."/>
      <w:lvlJc w:val="left"/>
      <w:pPr>
        <w:ind w:left="94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26"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910" w:hanging="1440"/>
      </w:pPr>
      <w:rPr>
        <w:rFonts w:hint="default"/>
      </w:rPr>
    </w:lvl>
    <w:lvl w:ilvl="7">
      <w:start w:val="1"/>
      <w:numFmt w:val="decimal"/>
      <w:isLgl/>
      <w:lvlText w:val="%1.%2.%3.%4.%5.%6.%7.%8."/>
      <w:lvlJc w:val="left"/>
      <w:pPr>
        <w:ind w:left="1972" w:hanging="1440"/>
      </w:pPr>
      <w:rPr>
        <w:rFonts w:hint="default"/>
      </w:rPr>
    </w:lvl>
    <w:lvl w:ilvl="8">
      <w:start w:val="1"/>
      <w:numFmt w:val="decimal"/>
      <w:isLgl/>
      <w:lvlText w:val="%1.%2.%3.%4.%5.%6.%7.%8.%9."/>
      <w:lvlJc w:val="left"/>
      <w:pPr>
        <w:ind w:left="2394" w:hanging="1800"/>
      </w:pPr>
      <w:rPr>
        <w:rFonts w:hint="default"/>
      </w:rPr>
    </w:lvl>
  </w:abstractNum>
  <w:abstractNum w:abstractNumId="43" w15:restartNumberingAfterBreak="0">
    <w:nsid w:val="789C469D"/>
    <w:multiLevelType w:val="hybridMultilevel"/>
    <w:tmpl w:val="8146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5E6A1E"/>
    <w:multiLevelType w:val="multilevel"/>
    <w:tmpl w:val="244A82F8"/>
    <w:lvl w:ilvl="0">
      <w:start w:val="4"/>
      <w:numFmt w:val="decimal"/>
      <w:lvlText w:val="%1"/>
      <w:lvlJc w:val="left"/>
      <w:pPr>
        <w:ind w:left="1136" w:hanging="331"/>
      </w:pPr>
      <w:rPr>
        <w:rFonts w:hint="default"/>
      </w:rPr>
    </w:lvl>
    <w:lvl w:ilvl="1">
      <w:start w:val="6"/>
      <w:numFmt w:val="decimal"/>
      <w:lvlText w:val="%1.%2"/>
      <w:lvlJc w:val="left"/>
      <w:pPr>
        <w:ind w:left="1136" w:hanging="331"/>
      </w:pPr>
      <w:rPr>
        <w:rFonts w:ascii="Calibri" w:eastAsia="Calibri" w:hAnsi="Calibri" w:cs="Calibri" w:hint="default"/>
        <w:color w:val="528135"/>
        <w:spacing w:val="-1"/>
        <w:w w:val="100"/>
        <w:sz w:val="28"/>
        <w:szCs w:val="28"/>
      </w:rPr>
    </w:lvl>
    <w:lvl w:ilvl="2">
      <w:numFmt w:val="bullet"/>
      <w:lvlText w:val="•"/>
      <w:lvlJc w:val="left"/>
      <w:pPr>
        <w:ind w:left="2880" w:hanging="331"/>
      </w:pPr>
      <w:rPr>
        <w:rFonts w:hint="default"/>
      </w:rPr>
    </w:lvl>
    <w:lvl w:ilvl="3">
      <w:numFmt w:val="bullet"/>
      <w:lvlText w:val="•"/>
      <w:lvlJc w:val="left"/>
      <w:pPr>
        <w:ind w:left="3750" w:hanging="331"/>
      </w:pPr>
      <w:rPr>
        <w:rFonts w:hint="default"/>
      </w:rPr>
    </w:lvl>
    <w:lvl w:ilvl="4">
      <w:numFmt w:val="bullet"/>
      <w:lvlText w:val="•"/>
      <w:lvlJc w:val="left"/>
      <w:pPr>
        <w:ind w:left="4620" w:hanging="331"/>
      </w:pPr>
      <w:rPr>
        <w:rFonts w:hint="default"/>
      </w:rPr>
    </w:lvl>
    <w:lvl w:ilvl="5">
      <w:numFmt w:val="bullet"/>
      <w:lvlText w:val="•"/>
      <w:lvlJc w:val="left"/>
      <w:pPr>
        <w:ind w:left="5490" w:hanging="331"/>
      </w:pPr>
      <w:rPr>
        <w:rFonts w:hint="default"/>
      </w:rPr>
    </w:lvl>
    <w:lvl w:ilvl="6">
      <w:numFmt w:val="bullet"/>
      <w:lvlText w:val="•"/>
      <w:lvlJc w:val="left"/>
      <w:pPr>
        <w:ind w:left="6360" w:hanging="331"/>
      </w:pPr>
      <w:rPr>
        <w:rFonts w:hint="default"/>
      </w:rPr>
    </w:lvl>
    <w:lvl w:ilvl="7">
      <w:numFmt w:val="bullet"/>
      <w:lvlText w:val="•"/>
      <w:lvlJc w:val="left"/>
      <w:pPr>
        <w:ind w:left="7230" w:hanging="331"/>
      </w:pPr>
      <w:rPr>
        <w:rFonts w:hint="default"/>
      </w:rPr>
    </w:lvl>
    <w:lvl w:ilvl="8">
      <w:numFmt w:val="bullet"/>
      <w:lvlText w:val="•"/>
      <w:lvlJc w:val="left"/>
      <w:pPr>
        <w:ind w:left="8100" w:hanging="331"/>
      </w:pPr>
      <w:rPr>
        <w:rFonts w:hint="default"/>
      </w:rPr>
    </w:lvl>
  </w:abstractNum>
  <w:abstractNum w:abstractNumId="45" w15:restartNumberingAfterBreak="0">
    <w:nsid w:val="79CA7E59"/>
    <w:multiLevelType w:val="hybridMultilevel"/>
    <w:tmpl w:val="BE544C78"/>
    <w:lvl w:ilvl="0" w:tplc="0E368EE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877D4"/>
    <w:multiLevelType w:val="hybridMultilevel"/>
    <w:tmpl w:val="5536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44"/>
  </w:num>
  <w:num w:numId="4">
    <w:abstractNumId w:val="7"/>
  </w:num>
  <w:num w:numId="5">
    <w:abstractNumId w:val="30"/>
  </w:num>
  <w:num w:numId="6">
    <w:abstractNumId w:val="13"/>
  </w:num>
  <w:num w:numId="7">
    <w:abstractNumId w:val="29"/>
  </w:num>
  <w:num w:numId="8">
    <w:abstractNumId w:val="45"/>
  </w:num>
  <w:num w:numId="9">
    <w:abstractNumId w:val="25"/>
  </w:num>
  <w:num w:numId="10">
    <w:abstractNumId w:val="42"/>
  </w:num>
  <w:num w:numId="11">
    <w:abstractNumId w:val="37"/>
  </w:num>
  <w:num w:numId="12">
    <w:abstractNumId w:val="39"/>
  </w:num>
  <w:num w:numId="13">
    <w:abstractNumId w:val="15"/>
  </w:num>
  <w:num w:numId="14">
    <w:abstractNumId w:val="43"/>
  </w:num>
  <w:num w:numId="15">
    <w:abstractNumId w:val="6"/>
  </w:num>
  <w:num w:numId="16">
    <w:abstractNumId w:val="24"/>
  </w:num>
  <w:num w:numId="17">
    <w:abstractNumId w:val="9"/>
  </w:num>
  <w:num w:numId="18">
    <w:abstractNumId w:val="4"/>
  </w:num>
  <w:num w:numId="19">
    <w:abstractNumId w:val="1"/>
  </w:num>
  <w:num w:numId="20">
    <w:abstractNumId w:val="18"/>
  </w:num>
  <w:num w:numId="21">
    <w:abstractNumId w:val="26"/>
  </w:num>
  <w:num w:numId="22">
    <w:abstractNumId w:val="28"/>
  </w:num>
  <w:num w:numId="23">
    <w:abstractNumId w:val="32"/>
  </w:num>
  <w:num w:numId="24">
    <w:abstractNumId w:val="11"/>
  </w:num>
  <w:num w:numId="25">
    <w:abstractNumId w:val="2"/>
  </w:num>
  <w:num w:numId="26">
    <w:abstractNumId w:val="40"/>
  </w:num>
  <w:num w:numId="27">
    <w:abstractNumId w:val="20"/>
  </w:num>
  <w:num w:numId="28">
    <w:abstractNumId w:val="21"/>
  </w:num>
  <w:num w:numId="29">
    <w:abstractNumId w:val="31"/>
  </w:num>
  <w:num w:numId="30">
    <w:abstractNumId w:val="36"/>
  </w:num>
  <w:num w:numId="31">
    <w:abstractNumId w:val="23"/>
  </w:num>
  <w:num w:numId="32">
    <w:abstractNumId w:val="5"/>
  </w:num>
  <w:num w:numId="33">
    <w:abstractNumId w:val="19"/>
  </w:num>
  <w:num w:numId="34">
    <w:abstractNumId w:val="41"/>
  </w:num>
  <w:num w:numId="35">
    <w:abstractNumId w:val="22"/>
  </w:num>
  <w:num w:numId="36">
    <w:abstractNumId w:val="34"/>
  </w:num>
  <w:num w:numId="37">
    <w:abstractNumId w:val="33"/>
  </w:num>
  <w:num w:numId="38">
    <w:abstractNumId w:val="46"/>
  </w:num>
  <w:num w:numId="39">
    <w:abstractNumId w:val="14"/>
  </w:num>
  <w:num w:numId="40">
    <w:abstractNumId w:val="10"/>
  </w:num>
  <w:num w:numId="41">
    <w:abstractNumId w:val="8"/>
  </w:num>
  <w:num w:numId="42">
    <w:abstractNumId w:val="17"/>
  </w:num>
  <w:num w:numId="43">
    <w:abstractNumId w:val="16"/>
  </w:num>
  <w:num w:numId="44">
    <w:abstractNumId w:val="12"/>
  </w:num>
  <w:num w:numId="45">
    <w:abstractNumId w:val="35"/>
  </w:num>
  <w:num w:numId="46">
    <w:abstractNumId w:val="0"/>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a">
    <w15:presenceInfo w15:providerId="None" w15:userId="Mar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54"/>
    <w:rsid w:val="00003C71"/>
    <w:rsid w:val="0000544B"/>
    <w:rsid w:val="00005551"/>
    <w:rsid w:val="000073E3"/>
    <w:rsid w:val="00007E4A"/>
    <w:rsid w:val="00015DFE"/>
    <w:rsid w:val="00016349"/>
    <w:rsid w:val="0001795F"/>
    <w:rsid w:val="000206F7"/>
    <w:rsid w:val="00020ACA"/>
    <w:rsid w:val="00031C7A"/>
    <w:rsid w:val="00032CEE"/>
    <w:rsid w:val="00040CD4"/>
    <w:rsid w:val="00041F60"/>
    <w:rsid w:val="00042214"/>
    <w:rsid w:val="00042634"/>
    <w:rsid w:val="0004301E"/>
    <w:rsid w:val="0004318B"/>
    <w:rsid w:val="000435EE"/>
    <w:rsid w:val="00045539"/>
    <w:rsid w:val="00045E22"/>
    <w:rsid w:val="00046991"/>
    <w:rsid w:val="000538A5"/>
    <w:rsid w:val="00055D58"/>
    <w:rsid w:val="00057687"/>
    <w:rsid w:val="000613FB"/>
    <w:rsid w:val="00065308"/>
    <w:rsid w:val="00070980"/>
    <w:rsid w:val="00070A76"/>
    <w:rsid w:val="00071109"/>
    <w:rsid w:val="000719AE"/>
    <w:rsid w:val="00074C9D"/>
    <w:rsid w:val="00077AC3"/>
    <w:rsid w:val="00082141"/>
    <w:rsid w:val="000832F8"/>
    <w:rsid w:val="000836B3"/>
    <w:rsid w:val="000837EC"/>
    <w:rsid w:val="000838CB"/>
    <w:rsid w:val="00086DAA"/>
    <w:rsid w:val="0008705B"/>
    <w:rsid w:val="00087E17"/>
    <w:rsid w:val="000906DC"/>
    <w:rsid w:val="000921B8"/>
    <w:rsid w:val="0009242B"/>
    <w:rsid w:val="00093529"/>
    <w:rsid w:val="00094854"/>
    <w:rsid w:val="00095A34"/>
    <w:rsid w:val="00096684"/>
    <w:rsid w:val="00096BDF"/>
    <w:rsid w:val="00096D31"/>
    <w:rsid w:val="000971CD"/>
    <w:rsid w:val="00097933"/>
    <w:rsid w:val="000A01C3"/>
    <w:rsid w:val="000A14B9"/>
    <w:rsid w:val="000A197F"/>
    <w:rsid w:val="000A4378"/>
    <w:rsid w:val="000A52C9"/>
    <w:rsid w:val="000A767B"/>
    <w:rsid w:val="000B122B"/>
    <w:rsid w:val="000B2529"/>
    <w:rsid w:val="000B3390"/>
    <w:rsid w:val="000B7BB6"/>
    <w:rsid w:val="000C0EC0"/>
    <w:rsid w:val="000C386E"/>
    <w:rsid w:val="000C5F0A"/>
    <w:rsid w:val="000C6917"/>
    <w:rsid w:val="000D00D8"/>
    <w:rsid w:val="000D4CFE"/>
    <w:rsid w:val="000E0231"/>
    <w:rsid w:val="000E047F"/>
    <w:rsid w:val="000E2631"/>
    <w:rsid w:val="000E6C0E"/>
    <w:rsid w:val="000F3647"/>
    <w:rsid w:val="000F4311"/>
    <w:rsid w:val="000F7BA7"/>
    <w:rsid w:val="001003DE"/>
    <w:rsid w:val="0010168B"/>
    <w:rsid w:val="00103AB0"/>
    <w:rsid w:val="00103E4D"/>
    <w:rsid w:val="00103EBE"/>
    <w:rsid w:val="00104D8F"/>
    <w:rsid w:val="0010585D"/>
    <w:rsid w:val="001105F0"/>
    <w:rsid w:val="00114701"/>
    <w:rsid w:val="00115B40"/>
    <w:rsid w:val="001232B4"/>
    <w:rsid w:val="00123EA4"/>
    <w:rsid w:val="0012592D"/>
    <w:rsid w:val="00127DA9"/>
    <w:rsid w:val="001311B2"/>
    <w:rsid w:val="00132377"/>
    <w:rsid w:val="00132F38"/>
    <w:rsid w:val="00133655"/>
    <w:rsid w:val="00133C89"/>
    <w:rsid w:val="00135490"/>
    <w:rsid w:val="00136C05"/>
    <w:rsid w:val="00137E76"/>
    <w:rsid w:val="00137E9A"/>
    <w:rsid w:val="001414E2"/>
    <w:rsid w:val="00143142"/>
    <w:rsid w:val="001470EB"/>
    <w:rsid w:val="001476A3"/>
    <w:rsid w:val="0014778F"/>
    <w:rsid w:val="00151DAC"/>
    <w:rsid w:val="00152730"/>
    <w:rsid w:val="00154D61"/>
    <w:rsid w:val="001609B4"/>
    <w:rsid w:val="00161AF5"/>
    <w:rsid w:val="00165964"/>
    <w:rsid w:val="0016596E"/>
    <w:rsid w:val="00165DF4"/>
    <w:rsid w:val="00167559"/>
    <w:rsid w:val="001703AE"/>
    <w:rsid w:val="0017130B"/>
    <w:rsid w:val="0017297A"/>
    <w:rsid w:val="001748BC"/>
    <w:rsid w:val="00174924"/>
    <w:rsid w:val="00176A9D"/>
    <w:rsid w:val="00177B2E"/>
    <w:rsid w:val="001801B8"/>
    <w:rsid w:val="0018304A"/>
    <w:rsid w:val="00183836"/>
    <w:rsid w:val="00183C11"/>
    <w:rsid w:val="00186757"/>
    <w:rsid w:val="001937A5"/>
    <w:rsid w:val="001938A7"/>
    <w:rsid w:val="00193D48"/>
    <w:rsid w:val="00194587"/>
    <w:rsid w:val="00195162"/>
    <w:rsid w:val="00195DD9"/>
    <w:rsid w:val="00195EA7"/>
    <w:rsid w:val="001A0D32"/>
    <w:rsid w:val="001A1885"/>
    <w:rsid w:val="001A23DE"/>
    <w:rsid w:val="001A4EAC"/>
    <w:rsid w:val="001A77D7"/>
    <w:rsid w:val="001B175F"/>
    <w:rsid w:val="001B2EFE"/>
    <w:rsid w:val="001B5E1A"/>
    <w:rsid w:val="001B763A"/>
    <w:rsid w:val="001C042D"/>
    <w:rsid w:val="001C07B4"/>
    <w:rsid w:val="001C1896"/>
    <w:rsid w:val="001C1E38"/>
    <w:rsid w:val="001C20DB"/>
    <w:rsid w:val="001C2B5A"/>
    <w:rsid w:val="001C3586"/>
    <w:rsid w:val="001C413B"/>
    <w:rsid w:val="001C516F"/>
    <w:rsid w:val="001C69FC"/>
    <w:rsid w:val="001C6A79"/>
    <w:rsid w:val="001C7C99"/>
    <w:rsid w:val="001D1F85"/>
    <w:rsid w:val="001D30B9"/>
    <w:rsid w:val="001D330C"/>
    <w:rsid w:val="001D3E80"/>
    <w:rsid w:val="001D7525"/>
    <w:rsid w:val="001D7A41"/>
    <w:rsid w:val="001E0D9F"/>
    <w:rsid w:val="001E2607"/>
    <w:rsid w:val="001E4A22"/>
    <w:rsid w:val="001E7916"/>
    <w:rsid w:val="001F34D7"/>
    <w:rsid w:val="001F3573"/>
    <w:rsid w:val="001F4902"/>
    <w:rsid w:val="001F4FCE"/>
    <w:rsid w:val="001F6046"/>
    <w:rsid w:val="001F717A"/>
    <w:rsid w:val="00200807"/>
    <w:rsid w:val="002021E1"/>
    <w:rsid w:val="00203816"/>
    <w:rsid w:val="00203CC4"/>
    <w:rsid w:val="00205B2E"/>
    <w:rsid w:val="00206436"/>
    <w:rsid w:val="00207F18"/>
    <w:rsid w:val="002108F7"/>
    <w:rsid w:val="00211D11"/>
    <w:rsid w:val="00212B80"/>
    <w:rsid w:val="002133F0"/>
    <w:rsid w:val="00213C75"/>
    <w:rsid w:val="0021661A"/>
    <w:rsid w:val="00217E9F"/>
    <w:rsid w:val="00225C10"/>
    <w:rsid w:val="002270A8"/>
    <w:rsid w:val="002348E7"/>
    <w:rsid w:val="002376D3"/>
    <w:rsid w:val="00240FCC"/>
    <w:rsid w:val="00244BCD"/>
    <w:rsid w:val="0024626D"/>
    <w:rsid w:val="00247686"/>
    <w:rsid w:val="00252757"/>
    <w:rsid w:val="002528F7"/>
    <w:rsid w:val="00252B22"/>
    <w:rsid w:val="00255A64"/>
    <w:rsid w:val="00257171"/>
    <w:rsid w:val="002614DA"/>
    <w:rsid w:val="00262B2F"/>
    <w:rsid w:val="00262E9E"/>
    <w:rsid w:val="00263C67"/>
    <w:rsid w:val="00264167"/>
    <w:rsid w:val="00264FC7"/>
    <w:rsid w:val="0027321B"/>
    <w:rsid w:val="00273E59"/>
    <w:rsid w:val="002748AD"/>
    <w:rsid w:val="00275277"/>
    <w:rsid w:val="00276633"/>
    <w:rsid w:val="002770E4"/>
    <w:rsid w:val="00277620"/>
    <w:rsid w:val="00280CA5"/>
    <w:rsid w:val="00282A6B"/>
    <w:rsid w:val="00283AA5"/>
    <w:rsid w:val="00283E30"/>
    <w:rsid w:val="002843BC"/>
    <w:rsid w:val="002865F4"/>
    <w:rsid w:val="00287D2F"/>
    <w:rsid w:val="002915E9"/>
    <w:rsid w:val="00292310"/>
    <w:rsid w:val="0029232D"/>
    <w:rsid w:val="00292821"/>
    <w:rsid w:val="00292836"/>
    <w:rsid w:val="00294F52"/>
    <w:rsid w:val="00297254"/>
    <w:rsid w:val="0029750D"/>
    <w:rsid w:val="002A043A"/>
    <w:rsid w:val="002A2AED"/>
    <w:rsid w:val="002A3DB1"/>
    <w:rsid w:val="002A471B"/>
    <w:rsid w:val="002A4F2A"/>
    <w:rsid w:val="002A7972"/>
    <w:rsid w:val="002C1CFB"/>
    <w:rsid w:val="002C2BC8"/>
    <w:rsid w:val="002C46FA"/>
    <w:rsid w:val="002C54EF"/>
    <w:rsid w:val="002C6054"/>
    <w:rsid w:val="002C63CB"/>
    <w:rsid w:val="002D04BE"/>
    <w:rsid w:val="002D3C4E"/>
    <w:rsid w:val="002D4A77"/>
    <w:rsid w:val="002D4AF9"/>
    <w:rsid w:val="002D4BEE"/>
    <w:rsid w:val="002D5D97"/>
    <w:rsid w:val="002E1359"/>
    <w:rsid w:val="002E156E"/>
    <w:rsid w:val="002E4BBD"/>
    <w:rsid w:val="002E5522"/>
    <w:rsid w:val="002E65F7"/>
    <w:rsid w:val="002E7C54"/>
    <w:rsid w:val="002F086E"/>
    <w:rsid w:val="002F1C40"/>
    <w:rsid w:val="002F27EC"/>
    <w:rsid w:val="002F460F"/>
    <w:rsid w:val="002F50EC"/>
    <w:rsid w:val="002F5D20"/>
    <w:rsid w:val="0030087E"/>
    <w:rsid w:val="0030158B"/>
    <w:rsid w:val="00302630"/>
    <w:rsid w:val="003028FD"/>
    <w:rsid w:val="003035BF"/>
    <w:rsid w:val="00304EF9"/>
    <w:rsid w:val="00306942"/>
    <w:rsid w:val="00306B4B"/>
    <w:rsid w:val="00310409"/>
    <w:rsid w:val="00310C44"/>
    <w:rsid w:val="00311880"/>
    <w:rsid w:val="00311C21"/>
    <w:rsid w:val="00312E59"/>
    <w:rsid w:val="00315FA2"/>
    <w:rsid w:val="003164C0"/>
    <w:rsid w:val="00324C1B"/>
    <w:rsid w:val="003262F1"/>
    <w:rsid w:val="0033055E"/>
    <w:rsid w:val="003307C8"/>
    <w:rsid w:val="0033150A"/>
    <w:rsid w:val="00332642"/>
    <w:rsid w:val="003350C8"/>
    <w:rsid w:val="003357A6"/>
    <w:rsid w:val="0033584F"/>
    <w:rsid w:val="00335BE4"/>
    <w:rsid w:val="00335E5D"/>
    <w:rsid w:val="00340052"/>
    <w:rsid w:val="00341461"/>
    <w:rsid w:val="00341DD5"/>
    <w:rsid w:val="00342B92"/>
    <w:rsid w:val="003430D6"/>
    <w:rsid w:val="003439BA"/>
    <w:rsid w:val="00343EB4"/>
    <w:rsid w:val="0034403D"/>
    <w:rsid w:val="00344600"/>
    <w:rsid w:val="003455BC"/>
    <w:rsid w:val="00346ED4"/>
    <w:rsid w:val="003501D0"/>
    <w:rsid w:val="00350236"/>
    <w:rsid w:val="003508F3"/>
    <w:rsid w:val="0035143B"/>
    <w:rsid w:val="00351E02"/>
    <w:rsid w:val="0035257C"/>
    <w:rsid w:val="003527EB"/>
    <w:rsid w:val="00360532"/>
    <w:rsid w:val="00361958"/>
    <w:rsid w:val="00362686"/>
    <w:rsid w:val="00364415"/>
    <w:rsid w:val="00366835"/>
    <w:rsid w:val="003676DF"/>
    <w:rsid w:val="003706AB"/>
    <w:rsid w:val="00370A6C"/>
    <w:rsid w:val="00370C07"/>
    <w:rsid w:val="003718D9"/>
    <w:rsid w:val="00373DCD"/>
    <w:rsid w:val="0037721D"/>
    <w:rsid w:val="00386883"/>
    <w:rsid w:val="00387BB5"/>
    <w:rsid w:val="0039613F"/>
    <w:rsid w:val="00397E4E"/>
    <w:rsid w:val="003A209B"/>
    <w:rsid w:val="003A2460"/>
    <w:rsid w:val="003A3A81"/>
    <w:rsid w:val="003A43DA"/>
    <w:rsid w:val="003A4816"/>
    <w:rsid w:val="003A57E2"/>
    <w:rsid w:val="003A667E"/>
    <w:rsid w:val="003A780E"/>
    <w:rsid w:val="003B2A42"/>
    <w:rsid w:val="003B3262"/>
    <w:rsid w:val="003B352B"/>
    <w:rsid w:val="003B495B"/>
    <w:rsid w:val="003B5569"/>
    <w:rsid w:val="003B788D"/>
    <w:rsid w:val="003C277A"/>
    <w:rsid w:val="003C355F"/>
    <w:rsid w:val="003C5F74"/>
    <w:rsid w:val="003C66C1"/>
    <w:rsid w:val="003C6E7A"/>
    <w:rsid w:val="003D21CE"/>
    <w:rsid w:val="003D288F"/>
    <w:rsid w:val="003D2983"/>
    <w:rsid w:val="003D321C"/>
    <w:rsid w:val="003D572B"/>
    <w:rsid w:val="003D5E18"/>
    <w:rsid w:val="003D64C9"/>
    <w:rsid w:val="003D64FA"/>
    <w:rsid w:val="003D6CF7"/>
    <w:rsid w:val="003E08E3"/>
    <w:rsid w:val="003E2986"/>
    <w:rsid w:val="003F0612"/>
    <w:rsid w:val="003F26CC"/>
    <w:rsid w:val="003F34D7"/>
    <w:rsid w:val="003F480B"/>
    <w:rsid w:val="003F5072"/>
    <w:rsid w:val="0040208E"/>
    <w:rsid w:val="00403326"/>
    <w:rsid w:val="00406521"/>
    <w:rsid w:val="00407659"/>
    <w:rsid w:val="00407D7E"/>
    <w:rsid w:val="00411213"/>
    <w:rsid w:val="004160F1"/>
    <w:rsid w:val="0041707F"/>
    <w:rsid w:val="00417433"/>
    <w:rsid w:val="00417709"/>
    <w:rsid w:val="00421296"/>
    <w:rsid w:val="00422395"/>
    <w:rsid w:val="00423E8E"/>
    <w:rsid w:val="00425318"/>
    <w:rsid w:val="0042600B"/>
    <w:rsid w:val="00427C19"/>
    <w:rsid w:val="00430AA7"/>
    <w:rsid w:val="0043125D"/>
    <w:rsid w:val="00431F52"/>
    <w:rsid w:val="00432962"/>
    <w:rsid w:val="00432AEF"/>
    <w:rsid w:val="004345CC"/>
    <w:rsid w:val="004350A3"/>
    <w:rsid w:val="00435126"/>
    <w:rsid w:val="00436A62"/>
    <w:rsid w:val="00436DC5"/>
    <w:rsid w:val="00437005"/>
    <w:rsid w:val="00440A70"/>
    <w:rsid w:val="00442CB0"/>
    <w:rsid w:val="004462C1"/>
    <w:rsid w:val="00446AC3"/>
    <w:rsid w:val="00447455"/>
    <w:rsid w:val="004505D8"/>
    <w:rsid w:val="00450B68"/>
    <w:rsid w:val="00451777"/>
    <w:rsid w:val="00451C8D"/>
    <w:rsid w:val="004524FF"/>
    <w:rsid w:val="00457F03"/>
    <w:rsid w:val="004602C2"/>
    <w:rsid w:val="00466A11"/>
    <w:rsid w:val="004725BF"/>
    <w:rsid w:val="00473795"/>
    <w:rsid w:val="00474EA7"/>
    <w:rsid w:val="00475C11"/>
    <w:rsid w:val="004776D0"/>
    <w:rsid w:val="0048070A"/>
    <w:rsid w:val="00480712"/>
    <w:rsid w:val="00480EA1"/>
    <w:rsid w:val="004815F1"/>
    <w:rsid w:val="00481A22"/>
    <w:rsid w:val="00482185"/>
    <w:rsid w:val="00486EA4"/>
    <w:rsid w:val="0048704C"/>
    <w:rsid w:val="0049101B"/>
    <w:rsid w:val="00495A19"/>
    <w:rsid w:val="004962B8"/>
    <w:rsid w:val="004975D1"/>
    <w:rsid w:val="004A0302"/>
    <w:rsid w:val="004A1A20"/>
    <w:rsid w:val="004A22A9"/>
    <w:rsid w:val="004A4F14"/>
    <w:rsid w:val="004A5EF3"/>
    <w:rsid w:val="004B67CF"/>
    <w:rsid w:val="004B7DB9"/>
    <w:rsid w:val="004C162A"/>
    <w:rsid w:val="004C36C2"/>
    <w:rsid w:val="004C58A0"/>
    <w:rsid w:val="004C5950"/>
    <w:rsid w:val="004C5CF2"/>
    <w:rsid w:val="004C6BCA"/>
    <w:rsid w:val="004D122C"/>
    <w:rsid w:val="004D13FE"/>
    <w:rsid w:val="004D431D"/>
    <w:rsid w:val="004D6F0E"/>
    <w:rsid w:val="004D7EEC"/>
    <w:rsid w:val="004E07CF"/>
    <w:rsid w:val="004E2977"/>
    <w:rsid w:val="004E328F"/>
    <w:rsid w:val="004E3B35"/>
    <w:rsid w:val="004E4628"/>
    <w:rsid w:val="004E465A"/>
    <w:rsid w:val="004E622F"/>
    <w:rsid w:val="004F0C2D"/>
    <w:rsid w:val="004F1B48"/>
    <w:rsid w:val="004F455F"/>
    <w:rsid w:val="004F7339"/>
    <w:rsid w:val="004F7674"/>
    <w:rsid w:val="0050067C"/>
    <w:rsid w:val="00500DA6"/>
    <w:rsid w:val="00501357"/>
    <w:rsid w:val="005048BA"/>
    <w:rsid w:val="00505624"/>
    <w:rsid w:val="00505BFE"/>
    <w:rsid w:val="005110D7"/>
    <w:rsid w:val="005110E3"/>
    <w:rsid w:val="00513E5D"/>
    <w:rsid w:val="0051571C"/>
    <w:rsid w:val="00521FDD"/>
    <w:rsid w:val="00522922"/>
    <w:rsid w:val="0052452A"/>
    <w:rsid w:val="00525AA8"/>
    <w:rsid w:val="00527344"/>
    <w:rsid w:val="00527715"/>
    <w:rsid w:val="00530FF8"/>
    <w:rsid w:val="005316A2"/>
    <w:rsid w:val="00532637"/>
    <w:rsid w:val="00534458"/>
    <w:rsid w:val="00535FAF"/>
    <w:rsid w:val="0053751B"/>
    <w:rsid w:val="00537FFA"/>
    <w:rsid w:val="0054104A"/>
    <w:rsid w:val="00544AC5"/>
    <w:rsid w:val="00546DF3"/>
    <w:rsid w:val="00550149"/>
    <w:rsid w:val="00553B0C"/>
    <w:rsid w:val="00555DEC"/>
    <w:rsid w:val="0055626C"/>
    <w:rsid w:val="0055735B"/>
    <w:rsid w:val="00562022"/>
    <w:rsid w:val="00564DC1"/>
    <w:rsid w:val="0057256D"/>
    <w:rsid w:val="00575FA2"/>
    <w:rsid w:val="0058102F"/>
    <w:rsid w:val="005841D4"/>
    <w:rsid w:val="005863E9"/>
    <w:rsid w:val="00586576"/>
    <w:rsid w:val="00590CA6"/>
    <w:rsid w:val="00591BDE"/>
    <w:rsid w:val="00594100"/>
    <w:rsid w:val="00594FAA"/>
    <w:rsid w:val="00597606"/>
    <w:rsid w:val="005A0A1C"/>
    <w:rsid w:val="005A35E7"/>
    <w:rsid w:val="005A38C8"/>
    <w:rsid w:val="005A3ECB"/>
    <w:rsid w:val="005A6523"/>
    <w:rsid w:val="005B0202"/>
    <w:rsid w:val="005B4240"/>
    <w:rsid w:val="005B4EBD"/>
    <w:rsid w:val="005B78FC"/>
    <w:rsid w:val="005C0EB7"/>
    <w:rsid w:val="005C344D"/>
    <w:rsid w:val="005C6FCA"/>
    <w:rsid w:val="005C7146"/>
    <w:rsid w:val="005C757D"/>
    <w:rsid w:val="005D134C"/>
    <w:rsid w:val="005D2FC0"/>
    <w:rsid w:val="005D447E"/>
    <w:rsid w:val="005D461A"/>
    <w:rsid w:val="005D4B84"/>
    <w:rsid w:val="005E1033"/>
    <w:rsid w:val="005E4CC4"/>
    <w:rsid w:val="005E61BD"/>
    <w:rsid w:val="005F117E"/>
    <w:rsid w:val="005F2554"/>
    <w:rsid w:val="005F3190"/>
    <w:rsid w:val="005F69F9"/>
    <w:rsid w:val="0060384D"/>
    <w:rsid w:val="00603973"/>
    <w:rsid w:val="00605344"/>
    <w:rsid w:val="00606A55"/>
    <w:rsid w:val="00611C26"/>
    <w:rsid w:val="00621E4D"/>
    <w:rsid w:val="0062238F"/>
    <w:rsid w:val="00622F36"/>
    <w:rsid w:val="00624F94"/>
    <w:rsid w:val="0062691A"/>
    <w:rsid w:val="006303C3"/>
    <w:rsid w:val="0063170E"/>
    <w:rsid w:val="00633801"/>
    <w:rsid w:val="00633F70"/>
    <w:rsid w:val="006357F2"/>
    <w:rsid w:val="00635F15"/>
    <w:rsid w:val="00636B4B"/>
    <w:rsid w:val="00640836"/>
    <w:rsid w:val="00641A54"/>
    <w:rsid w:val="0064225C"/>
    <w:rsid w:val="00642AA9"/>
    <w:rsid w:val="00643D3F"/>
    <w:rsid w:val="00644E76"/>
    <w:rsid w:val="00645D32"/>
    <w:rsid w:val="006466D4"/>
    <w:rsid w:val="00646A34"/>
    <w:rsid w:val="006509F3"/>
    <w:rsid w:val="00650C20"/>
    <w:rsid w:val="006512FC"/>
    <w:rsid w:val="006548D5"/>
    <w:rsid w:val="00655CB9"/>
    <w:rsid w:val="00656552"/>
    <w:rsid w:val="0065671B"/>
    <w:rsid w:val="00657FCB"/>
    <w:rsid w:val="006609E6"/>
    <w:rsid w:val="00661098"/>
    <w:rsid w:val="0066139B"/>
    <w:rsid w:val="00661ED3"/>
    <w:rsid w:val="00662F63"/>
    <w:rsid w:val="00663179"/>
    <w:rsid w:val="00665579"/>
    <w:rsid w:val="00666F3D"/>
    <w:rsid w:val="00670E4E"/>
    <w:rsid w:val="00671653"/>
    <w:rsid w:val="00674E2E"/>
    <w:rsid w:val="006805D0"/>
    <w:rsid w:val="006829AD"/>
    <w:rsid w:val="00684BF1"/>
    <w:rsid w:val="00685664"/>
    <w:rsid w:val="006860DC"/>
    <w:rsid w:val="0068690C"/>
    <w:rsid w:val="006874B0"/>
    <w:rsid w:val="00692D17"/>
    <w:rsid w:val="006A11DC"/>
    <w:rsid w:val="006A3444"/>
    <w:rsid w:val="006A36E5"/>
    <w:rsid w:val="006A481D"/>
    <w:rsid w:val="006A6BD0"/>
    <w:rsid w:val="006B17AA"/>
    <w:rsid w:val="006B27EA"/>
    <w:rsid w:val="006B3ECC"/>
    <w:rsid w:val="006B4860"/>
    <w:rsid w:val="006C37D7"/>
    <w:rsid w:val="006C50BF"/>
    <w:rsid w:val="006C74C0"/>
    <w:rsid w:val="006C777D"/>
    <w:rsid w:val="006D16A0"/>
    <w:rsid w:val="006D2BE2"/>
    <w:rsid w:val="006D41FF"/>
    <w:rsid w:val="006D47E7"/>
    <w:rsid w:val="006D4860"/>
    <w:rsid w:val="006D53FE"/>
    <w:rsid w:val="006D5DE9"/>
    <w:rsid w:val="006D7AF1"/>
    <w:rsid w:val="006E2D85"/>
    <w:rsid w:val="006E33F9"/>
    <w:rsid w:val="006E3C40"/>
    <w:rsid w:val="006E4B0C"/>
    <w:rsid w:val="006F0233"/>
    <w:rsid w:val="006F0769"/>
    <w:rsid w:val="006F12B8"/>
    <w:rsid w:val="006F1418"/>
    <w:rsid w:val="006F2E4E"/>
    <w:rsid w:val="006F33C6"/>
    <w:rsid w:val="006F403F"/>
    <w:rsid w:val="006F4A02"/>
    <w:rsid w:val="006F4A36"/>
    <w:rsid w:val="006F62E8"/>
    <w:rsid w:val="006F7A8B"/>
    <w:rsid w:val="006F7FEF"/>
    <w:rsid w:val="0070011A"/>
    <w:rsid w:val="00702040"/>
    <w:rsid w:val="0070235B"/>
    <w:rsid w:val="007023B1"/>
    <w:rsid w:val="007034C5"/>
    <w:rsid w:val="007042F0"/>
    <w:rsid w:val="007045EB"/>
    <w:rsid w:val="00705194"/>
    <w:rsid w:val="00705D56"/>
    <w:rsid w:val="007064A9"/>
    <w:rsid w:val="00713CEE"/>
    <w:rsid w:val="00715303"/>
    <w:rsid w:val="0071580A"/>
    <w:rsid w:val="007169FD"/>
    <w:rsid w:val="00720C51"/>
    <w:rsid w:val="00722046"/>
    <w:rsid w:val="007226A6"/>
    <w:rsid w:val="00723CCD"/>
    <w:rsid w:val="00724250"/>
    <w:rsid w:val="00724DAE"/>
    <w:rsid w:val="00726B46"/>
    <w:rsid w:val="00727F13"/>
    <w:rsid w:val="00732119"/>
    <w:rsid w:val="0073265D"/>
    <w:rsid w:val="00732B5A"/>
    <w:rsid w:val="00740394"/>
    <w:rsid w:val="00742D94"/>
    <w:rsid w:val="00743554"/>
    <w:rsid w:val="007446FE"/>
    <w:rsid w:val="00744CCF"/>
    <w:rsid w:val="007457AD"/>
    <w:rsid w:val="00746B64"/>
    <w:rsid w:val="007501F6"/>
    <w:rsid w:val="00750EE7"/>
    <w:rsid w:val="00751A00"/>
    <w:rsid w:val="007536AA"/>
    <w:rsid w:val="0075400A"/>
    <w:rsid w:val="0075405A"/>
    <w:rsid w:val="00754ABD"/>
    <w:rsid w:val="00754B91"/>
    <w:rsid w:val="00754C2E"/>
    <w:rsid w:val="0075566A"/>
    <w:rsid w:val="007569CD"/>
    <w:rsid w:val="00762200"/>
    <w:rsid w:val="007634B0"/>
    <w:rsid w:val="00764F14"/>
    <w:rsid w:val="00766748"/>
    <w:rsid w:val="007702A7"/>
    <w:rsid w:val="0077037E"/>
    <w:rsid w:val="00770A38"/>
    <w:rsid w:val="0077167B"/>
    <w:rsid w:val="007719AB"/>
    <w:rsid w:val="00775E3F"/>
    <w:rsid w:val="00776118"/>
    <w:rsid w:val="007774D2"/>
    <w:rsid w:val="00777891"/>
    <w:rsid w:val="00780A71"/>
    <w:rsid w:val="00781148"/>
    <w:rsid w:val="0078183E"/>
    <w:rsid w:val="007834BC"/>
    <w:rsid w:val="00786B8F"/>
    <w:rsid w:val="00791EA5"/>
    <w:rsid w:val="007924E1"/>
    <w:rsid w:val="00793E5A"/>
    <w:rsid w:val="00795946"/>
    <w:rsid w:val="00797A3F"/>
    <w:rsid w:val="007A0A42"/>
    <w:rsid w:val="007A175F"/>
    <w:rsid w:val="007A2FCB"/>
    <w:rsid w:val="007A3D68"/>
    <w:rsid w:val="007A5F8E"/>
    <w:rsid w:val="007A6379"/>
    <w:rsid w:val="007B072A"/>
    <w:rsid w:val="007B1D9F"/>
    <w:rsid w:val="007B4880"/>
    <w:rsid w:val="007B59C9"/>
    <w:rsid w:val="007B6DB4"/>
    <w:rsid w:val="007B6E1A"/>
    <w:rsid w:val="007C0297"/>
    <w:rsid w:val="007C0926"/>
    <w:rsid w:val="007C103A"/>
    <w:rsid w:val="007C1A2D"/>
    <w:rsid w:val="007C494E"/>
    <w:rsid w:val="007C59E0"/>
    <w:rsid w:val="007C75D7"/>
    <w:rsid w:val="007D0C04"/>
    <w:rsid w:val="007D185B"/>
    <w:rsid w:val="007D206E"/>
    <w:rsid w:val="007D2932"/>
    <w:rsid w:val="007D66A6"/>
    <w:rsid w:val="007D7755"/>
    <w:rsid w:val="007E1568"/>
    <w:rsid w:val="007E16F6"/>
    <w:rsid w:val="007E28F1"/>
    <w:rsid w:val="007E4F92"/>
    <w:rsid w:val="007E501F"/>
    <w:rsid w:val="007E6B41"/>
    <w:rsid w:val="007E7F45"/>
    <w:rsid w:val="007F2FCC"/>
    <w:rsid w:val="007F54F3"/>
    <w:rsid w:val="007F5955"/>
    <w:rsid w:val="007F70F4"/>
    <w:rsid w:val="00803985"/>
    <w:rsid w:val="00803D9F"/>
    <w:rsid w:val="00804E5A"/>
    <w:rsid w:val="0080534E"/>
    <w:rsid w:val="0080685C"/>
    <w:rsid w:val="0081402D"/>
    <w:rsid w:val="00814C48"/>
    <w:rsid w:val="008157B2"/>
    <w:rsid w:val="00820825"/>
    <w:rsid w:val="008246A4"/>
    <w:rsid w:val="008275B4"/>
    <w:rsid w:val="00830446"/>
    <w:rsid w:val="0083096F"/>
    <w:rsid w:val="00834677"/>
    <w:rsid w:val="00835CF7"/>
    <w:rsid w:val="008369A0"/>
    <w:rsid w:val="00836CDC"/>
    <w:rsid w:val="0084113F"/>
    <w:rsid w:val="00843698"/>
    <w:rsid w:val="00843F3F"/>
    <w:rsid w:val="008446E2"/>
    <w:rsid w:val="00847E90"/>
    <w:rsid w:val="00852EB5"/>
    <w:rsid w:val="008578B2"/>
    <w:rsid w:val="00860205"/>
    <w:rsid w:val="00860AB9"/>
    <w:rsid w:val="00860D7E"/>
    <w:rsid w:val="00860EB5"/>
    <w:rsid w:val="00861757"/>
    <w:rsid w:val="00862DB4"/>
    <w:rsid w:val="008641EF"/>
    <w:rsid w:val="00867809"/>
    <w:rsid w:val="00870019"/>
    <w:rsid w:val="008708EA"/>
    <w:rsid w:val="008718C0"/>
    <w:rsid w:val="00873CA2"/>
    <w:rsid w:val="0087402D"/>
    <w:rsid w:val="00874216"/>
    <w:rsid w:val="00876AC1"/>
    <w:rsid w:val="008808E1"/>
    <w:rsid w:val="00880F45"/>
    <w:rsid w:val="0088137B"/>
    <w:rsid w:val="00881735"/>
    <w:rsid w:val="00882A58"/>
    <w:rsid w:val="00883667"/>
    <w:rsid w:val="008851A6"/>
    <w:rsid w:val="00886E20"/>
    <w:rsid w:val="00890C33"/>
    <w:rsid w:val="0089413B"/>
    <w:rsid w:val="0089437D"/>
    <w:rsid w:val="00896393"/>
    <w:rsid w:val="0089641D"/>
    <w:rsid w:val="008A157C"/>
    <w:rsid w:val="008A1DB8"/>
    <w:rsid w:val="008A3C65"/>
    <w:rsid w:val="008B14D1"/>
    <w:rsid w:val="008B1B9E"/>
    <w:rsid w:val="008B1D3D"/>
    <w:rsid w:val="008B2332"/>
    <w:rsid w:val="008B4963"/>
    <w:rsid w:val="008B6FD8"/>
    <w:rsid w:val="008C3F59"/>
    <w:rsid w:val="008C404E"/>
    <w:rsid w:val="008C6349"/>
    <w:rsid w:val="008D41FA"/>
    <w:rsid w:val="008D7110"/>
    <w:rsid w:val="008D7A6A"/>
    <w:rsid w:val="008D7F59"/>
    <w:rsid w:val="008E0423"/>
    <w:rsid w:val="008E065F"/>
    <w:rsid w:val="008E095C"/>
    <w:rsid w:val="008E27B7"/>
    <w:rsid w:val="008E4ABE"/>
    <w:rsid w:val="008E5662"/>
    <w:rsid w:val="008E6130"/>
    <w:rsid w:val="008E7EC0"/>
    <w:rsid w:val="008F0539"/>
    <w:rsid w:val="008F1D16"/>
    <w:rsid w:val="008F2657"/>
    <w:rsid w:val="008F4485"/>
    <w:rsid w:val="008F540D"/>
    <w:rsid w:val="008F5A70"/>
    <w:rsid w:val="008F608C"/>
    <w:rsid w:val="008F75C7"/>
    <w:rsid w:val="008F78B1"/>
    <w:rsid w:val="009014E9"/>
    <w:rsid w:val="009016A6"/>
    <w:rsid w:val="0090527A"/>
    <w:rsid w:val="0090581D"/>
    <w:rsid w:val="009079DD"/>
    <w:rsid w:val="00912CD4"/>
    <w:rsid w:val="00913DA2"/>
    <w:rsid w:val="00914420"/>
    <w:rsid w:val="00914955"/>
    <w:rsid w:val="00915946"/>
    <w:rsid w:val="009161A4"/>
    <w:rsid w:val="00916659"/>
    <w:rsid w:val="00916902"/>
    <w:rsid w:val="00920CB4"/>
    <w:rsid w:val="0092297C"/>
    <w:rsid w:val="009255E0"/>
    <w:rsid w:val="00926CA9"/>
    <w:rsid w:val="00926D6E"/>
    <w:rsid w:val="00926FF8"/>
    <w:rsid w:val="009270EB"/>
    <w:rsid w:val="009319ED"/>
    <w:rsid w:val="00941DA8"/>
    <w:rsid w:val="00941E64"/>
    <w:rsid w:val="009420DE"/>
    <w:rsid w:val="00942A76"/>
    <w:rsid w:val="00944061"/>
    <w:rsid w:val="00944F4A"/>
    <w:rsid w:val="00954348"/>
    <w:rsid w:val="00954F37"/>
    <w:rsid w:val="0096280B"/>
    <w:rsid w:val="0096293C"/>
    <w:rsid w:val="00963239"/>
    <w:rsid w:val="00963579"/>
    <w:rsid w:val="00964CF3"/>
    <w:rsid w:val="00971F32"/>
    <w:rsid w:val="0097211F"/>
    <w:rsid w:val="00973444"/>
    <w:rsid w:val="00977405"/>
    <w:rsid w:val="009809BE"/>
    <w:rsid w:val="0098484F"/>
    <w:rsid w:val="009855F4"/>
    <w:rsid w:val="00986922"/>
    <w:rsid w:val="009900B5"/>
    <w:rsid w:val="00991255"/>
    <w:rsid w:val="009916B9"/>
    <w:rsid w:val="00991878"/>
    <w:rsid w:val="00991E0C"/>
    <w:rsid w:val="009925BA"/>
    <w:rsid w:val="00993D29"/>
    <w:rsid w:val="0099718C"/>
    <w:rsid w:val="009A0FB0"/>
    <w:rsid w:val="009A1A5C"/>
    <w:rsid w:val="009A4E09"/>
    <w:rsid w:val="009A590B"/>
    <w:rsid w:val="009A72F1"/>
    <w:rsid w:val="009A768E"/>
    <w:rsid w:val="009A7A9E"/>
    <w:rsid w:val="009B2A3C"/>
    <w:rsid w:val="009B53D9"/>
    <w:rsid w:val="009B7B0D"/>
    <w:rsid w:val="009C4A14"/>
    <w:rsid w:val="009C65DD"/>
    <w:rsid w:val="009C6968"/>
    <w:rsid w:val="009D12EC"/>
    <w:rsid w:val="009D2A55"/>
    <w:rsid w:val="009D31D3"/>
    <w:rsid w:val="009D5140"/>
    <w:rsid w:val="009E24EB"/>
    <w:rsid w:val="009E27EF"/>
    <w:rsid w:val="009E5597"/>
    <w:rsid w:val="009E6D1B"/>
    <w:rsid w:val="009E72A2"/>
    <w:rsid w:val="009E7B01"/>
    <w:rsid w:val="009F246E"/>
    <w:rsid w:val="009F3709"/>
    <w:rsid w:val="009F4343"/>
    <w:rsid w:val="009F49CF"/>
    <w:rsid w:val="009F56B6"/>
    <w:rsid w:val="00A0058A"/>
    <w:rsid w:val="00A0162A"/>
    <w:rsid w:val="00A020EF"/>
    <w:rsid w:val="00A025D1"/>
    <w:rsid w:val="00A049F6"/>
    <w:rsid w:val="00A04CA4"/>
    <w:rsid w:val="00A0555C"/>
    <w:rsid w:val="00A060F1"/>
    <w:rsid w:val="00A06D4C"/>
    <w:rsid w:val="00A07B91"/>
    <w:rsid w:val="00A10FF4"/>
    <w:rsid w:val="00A11657"/>
    <w:rsid w:val="00A11961"/>
    <w:rsid w:val="00A12CEA"/>
    <w:rsid w:val="00A1378C"/>
    <w:rsid w:val="00A13A3F"/>
    <w:rsid w:val="00A13BDF"/>
    <w:rsid w:val="00A14091"/>
    <w:rsid w:val="00A23C7D"/>
    <w:rsid w:val="00A26153"/>
    <w:rsid w:val="00A275EE"/>
    <w:rsid w:val="00A322E8"/>
    <w:rsid w:val="00A328A8"/>
    <w:rsid w:val="00A32C79"/>
    <w:rsid w:val="00A35ABB"/>
    <w:rsid w:val="00A37280"/>
    <w:rsid w:val="00A37AF0"/>
    <w:rsid w:val="00A37DF6"/>
    <w:rsid w:val="00A4015E"/>
    <w:rsid w:val="00A41FAE"/>
    <w:rsid w:val="00A42288"/>
    <w:rsid w:val="00A42721"/>
    <w:rsid w:val="00A42A6C"/>
    <w:rsid w:val="00A43197"/>
    <w:rsid w:val="00A4513D"/>
    <w:rsid w:val="00A463C8"/>
    <w:rsid w:val="00A46BC2"/>
    <w:rsid w:val="00A4753E"/>
    <w:rsid w:val="00A50466"/>
    <w:rsid w:val="00A52F44"/>
    <w:rsid w:val="00A53430"/>
    <w:rsid w:val="00A53B13"/>
    <w:rsid w:val="00A542A1"/>
    <w:rsid w:val="00A55109"/>
    <w:rsid w:val="00A56642"/>
    <w:rsid w:val="00A61096"/>
    <w:rsid w:val="00A629F0"/>
    <w:rsid w:val="00A6502E"/>
    <w:rsid w:val="00A665F8"/>
    <w:rsid w:val="00A67E75"/>
    <w:rsid w:val="00A72C42"/>
    <w:rsid w:val="00A7433A"/>
    <w:rsid w:val="00A8080F"/>
    <w:rsid w:val="00A8100C"/>
    <w:rsid w:val="00A81B88"/>
    <w:rsid w:val="00A82145"/>
    <w:rsid w:val="00A827E6"/>
    <w:rsid w:val="00A86B59"/>
    <w:rsid w:val="00A87653"/>
    <w:rsid w:val="00A9085A"/>
    <w:rsid w:val="00A90941"/>
    <w:rsid w:val="00A915DC"/>
    <w:rsid w:val="00A91E5E"/>
    <w:rsid w:val="00A952B6"/>
    <w:rsid w:val="00AA26DD"/>
    <w:rsid w:val="00AA5F43"/>
    <w:rsid w:val="00AA6B0D"/>
    <w:rsid w:val="00AA75CE"/>
    <w:rsid w:val="00AB0E3B"/>
    <w:rsid w:val="00AB19D6"/>
    <w:rsid w:val="00AB23C3"/>
    <w:rsid w:val="00AB6721"/>
    <w:rsid w:val="00AB674E"/>
    <w:rsid w:val="00AB756D"/>
    <w:rsid w:val="00AC0C5C"/>
    <w:rsid w:val="00AC2608"/>
    <w:rsid w:val="00AC3B8B"/>
    <w:rsid w:val="00AC4000"/>
    <w:rsid w:val="00AD0AAA"/>
    <w:rsid w:val="00AD0F6B"/>
    <w:rsid w:val="00AD15C4"/>
    <w:rsid w:val="00AD71FB"/>
    <w:rsid w:val="00AE0799"/>
    <w:rsid w:val="00AE584F"/>
    <w:rsid w:val="00AE6037"/>
    <w:rsid w:val="00AE69E6"/>
    <w:rsid w:val="00AE7044"/>
    <w:rsid w:val="00AF0188"/>
    <w:rsid w:val="00AF03ED"/>
    <w:rsid w:val="00AF3E0A"/>
    <w:rsid w:val="00AF5848"/>
    <w:rsid w:val="00AF6248"/>
    <w:rsid w:val="00AF6D6F"/>
    <w:rsid w:val="00AF7DFF"/>
    <w:rsid w:val="00B00377"/>
    <w:rsid w:val="00B007AA"/>
    <w:rsid w:val="00B009D9"/>
    <w:rsid w:val="00B021AA"/>
    <w:rsid w:val="00B024FE"/>
    <w:rsid w:val="00B0341F"/>
    <w:rsid w:val="00B112BB"/>
    <w:rsid w:val="00B11717"/>
    <w:rsid w:val="00B1196E"/>
    <w:rsid w:val="00B120B4"/>
    <w:rsid w:val="00B15AF8"/>
    <w:rsid w:val="00B162CE"/>
    <w:rsid w:val="00B17C47"/>
    <w:rsid w:val="00B211E1"/>
    <w:rsid w:val="00B21467"/>
    <w:rsid w:val="00B21C0A"/>
    <w:rsid w:val="00B25BC3"/>
    <w:rsid w:val="00B26A32"/>
    <w:rsid w:val="00B26D89"/>
    <w:rsid w:val="00B275DF"/>
    <w:rsid w:val="00B30567"/>
    <w:rsid w:val="00B3111D"/>
    <w:rsid w:val="00B318B4"/>
    <w:rsid w:val="00B32B44"/>
    <w:rsid w:val="00B346E8"/>
    <w:rsid w:val="00B35F20"/>
    <w:rsid w:val="00B35FDC"/>
    <w:rsid w:val="00B36211"/>
    <w:rsid w:val="00B41EFE"/>
    <w:rsid w:val="00B431F1"/>
    <w:rsid w:val="00B4375B"/>
    <w:rsid w:val="00B45770"/>
    <w:rsid w:val="00B473DA"/>
    <w:rsid w:val="00B47FED"/>
    <w:rsid w:val="00B50B32"/>
    <w:rsid w:val="00B518DF"/>
    <w:rsid w:val="00B521F9"/>
    <w:rsid w:val="00B53077"/>
    <w:rsid w:val="00B532A1"/>
    <w:rsid w:val="00B53D74"/>
    <w:rsid w:val="00B54D2F"/>
    <w:rsid w:val="00B5604B"/>
    <w:rsid w:val="00B60270"/>
    <w:rsid w:val="00B6103E"/>
    <w:rsid w:val="00B613D0"/>
    <w:rsid w:val="00B65E54"/>
    <w:rsid w:val="00B70F9B"/>
    <w:rsid w:val="00B710BB"/>
    <w:rsid w:val="00B7110E"/>
    <w:rsid w:val="00B7115C"/>
    <w:rsid w:val="00B713ED"/>
    <w:rsid w:val="00B71EC5"/>
    <w:rsid w:val="00B73D27"/>
    <w:rsid w:val="00B75D0C"/>
    <w:rsid w:val="00B75E85"/>
    <w:rsid w:val="00B76036"/>
    <w:rsid w:val="00B7606C"/>
    <w:rsid w:val="00B76091"/>
    <w:rsid w:val="00B765B2"/>
    <w:rsid w:val="00B80FA1"/>
    <w:rsid w:val="00B8349D"/>
    <w:rsid w:val="00B83B02"/>
    <w:rsid w:val="00B83E3F"/>
    <w:rsid w:val="00B851D7"/>
    <w:rsid w:val="00B852B2"/>
    <w:rsid w:val="00B85532"/>
    <w:rsid w:val="00B85F44"/>
    <w:rsid w:val="00B86EAE"/>
    <w:rsid w:val="00B86F93"/>
    <w:rsid w:val="00B90C1A"/>
    <w:rsid w:val="00B90F3F"/>
    <w:rsid w:val="00B929FB"/>
    <w:rsid w:val="00B92B4E"/>
    <w:rsid w:val="00B9379F"/>
    <w:rsid w:val="00B952B6"/>
    <w:rsid w:val="00B978BE"/>
    <w:rsid w:val="00BA2145"/>
    <w:rsid w:val="00BA28FD"/>
    <w:rsid w:val="00BA347D"/>
    <w:rsid w:val="00BB0472"/>
    <w:rsid w:val="00BB17F1"/>
    <w:rsid w:val="00BB20B2"/>
    <w:rsid w:val="00BB749B"/>
    <w:rsid w:val="00BB783A"/>
    <w:rsid w:val="00BB7BBE"/>
    <w:rsid w:val="00BC572A"/>
    <w:rsid w:val="00BC7722"/>
    <w:rsid w:val="00BD03B9"/>
    <w:rsid w:val="00BD2448"/>
    <w:rsid w:val="00BD3CF6"/>
    <w:rsid w:val="00BD4BC6"/>
    <w:rsid w:val="00BD4F98"/>
    <w:rsid w:val="00BD78C9"/>
    <w:rsid w:val="00BD7980"/>
    <w:rsid w:val="00BD7EAD"/>
    <w:rsid w:val="00BE18A3"/>
    <w:rsid w:val="00BE3AC6"/>
    <w:rsid w:val="00BE3ACD"/>
    <w:rsid w:val="00BE5D78"/>
    <w:rsid w:val="00BE71FB"/>
    <w:rsid w:val="00BF392B"/>
    <w:rsid w:val="00BF465C"/>
    <w:rsid w:val="00BF72DE"/>
    <w:rsid w:val="00C00528"/>
    <w:rsid w:val="00C01331"/>
    <w:rsid w:val="00C052DD"/>
    <w:rsid w:val="00C055A4"/>
    <w:rsid w:val="00C05B75"/>
    <w:rsid w:val="00C1237E"/>
    <w:rsid w:val="00C143A3"/>
    <w:rsid w:val="00C14A14"/>
    <w:rsid w:val="00C1532A"/>
    <w:rsid w:val="00C16C53"/>
    <w:rsid w:val="00C1714C"/>
    <w:rsid w:val="00C21D78"/>
    <w:rsid w:val="00C222FA"/>
    <w:rsid w:val="00C22F3A"/>
    <w:rsid w:val="00C2644A"/>
    <w:rsid w:val="00C27418"/>
    <w:rsid w:val="00C309AF"/>
    <w:rsid w:val="00C320DC"/>
    <w:rsid w:val="00C32BCC"/>
    <w:rsid w:val="00C33639"/>
    <w:rsid w:val="00C3409C"/>
    <w:rsid w:val="00C34B13"/>
    <w:rsid w:val="00C3704A"/>
    <w:rsid w:val="00C3720F"/>
    <w:rsid w:val="00C37FBA"/>
    <w:rsid w:val="00C41178"/>
    <w:rsid w:val="00C414C4"/>
    <w:rsid w:val="00C41996"/>
    <w:rsid w:val="00C44D2D"/>
    <w:rsid w:val="00C4511F"/>
    <w:rsid w:val="00C45477"/>
    <w:rsid w:val="00C548A8"/>
    <w:rsid w:val="00C548B2"/>
    <w:rsid w:val="00C548B9"/>
    <w:rsid w:val="00C56DD8"/>
    <w:rsid w:val="00C572E3"/>
    <w:rsid w:val="00C6055A"/>
    <w:rsid w:val="00C60AA5"/>
    <w:rsid w:val="00C615FD"/>
    <w:rsid w:val="00C6380A"/>
    <w:rsid w:val="00C6462A"/>
    <w:rsid w:val="00C647CB"/>
    <w:rsid w:val="00C66C71"/>
    <w:rsid w:val="00C70C3B"/>
    <w:rsid w:val="00C73EEE"/>
    <w:rsid w:val="00C7772D"/>
    <w:rsid w:val="00C77B24"/>
    <w:rsid w:val="00C803AF"/>
    <w:rsid w:val="00C80477"/>
    <w:rsid w:val="00C82058"/>
    <w:rsid w:val="00C82146"/>
    <w:rsid w:val="00C90A54"/>
    <w:rsid w:val="00C929B9"/>
    <w:rsid w:val="00C94408"/>
    <w:rsid w:val="00CA0417"/>
    <w:rsid w:val="00CA6A17"/>
    <w:rsid w:val="00CB3E90"/>
    <w:rsid w:val="00CB4253"/>
    <w:rsid w:val="00CB57A4"/>
    <w:rsid w:val="00CB59F7"/>
    <w:rsid w:val="00CB5D28"/>
    <w:rsid w:val="00CB74E8"/>
    <w:rsid w:val="00CC0305"/>
    <w:rsid w:val="00CC38C2"/>
    <w:rsid w:val="00CC4CD8"/>
    <w:rsid w:val="00CC6E69"/>
    <w:rsid w:val="00CD1184"/>
    <w:rsid w:val="00CD2F54"/>
    <w:rsid w:val="00CD3B8A"/>
    <w:rsid w:val="00CD6E8E"/>
    <w:rsid w:val="00CD7497"/>
    <w:rsid w:val="00CE1E58"/>
    <w:rsid w:val="00CE48BF"/>
    <w:rsid w:val="00CE4B0F"/>
    <w:rsid w:val="00CE52D9"/>
    <w:rsid w:val="00CF09C2"/>
    <w:rsid w:val="00CF11DE"/>
    <w:rsid w:val="00CF2075"/>
    <w:rsid w:val="00CF2127"/>
    <w:rsid w:val="00CF2A28"/>
    <w:rsid w:val="00CF3198"/>
    <w:rsid w:val="00CF3BF0"/>
    <w:rsid w:val="00CF4189"/>
    <w:rsid w:val="00CF4506"/>
    <w:rsid w:val="00CF71E6"/>
    <w:rsid w:val="00CF7764"/>
    <w:rsid w:val="00D01634"/>
    <w:rsid w:val="00D03B51"/>
    <w:rsid w:val="00D062F9"/>
    <w:rsid w:val="00D104E1"/>
    <w:rsid w:val="00D1071D"/>
    <w:rsid w:val="00D12826"/>
    <w:rsid w:val="00D13053"/>
    <w:rsid w:val="00D179BE"/>
    <w:rsid w:val="00D20B8C"/>
    <w:rsid w:val="00D21B59"/>
    <w:rsid w:val="00D22422"/>
    <w:rsid w:val="00D278D9"/>
    <w:rsid w:val="00D30250"/>
    <w:rsid w:val="00D30FA9"/>
    <w:rsid w:val="00D3268E"/>
    <w:rsid w:val="00D32D25"/>
    <w:rsid w:val="00D33197"/>
    <w:rsid w:val="00D33B9C"/>
    <w:rsid w:val="00D355D7"/>
    <w:rsid w:val="00D37F87"/>
    <w:rsid w:val="00D40BDE"/>
    <w:rsid w:val="00D4393E"/>
    <w:rsid w:val="00D44A4F"/>
    <w:rsid w:val="00D4527E"/>
    <w:rsid w:val="00D45CE0"/>
    <w:rsid w:val="00D463F3"/>
    <w:rsid w:val="00D46824"/>
    <w:rsid w:val="00D52451"/>
    <w:rsid w:val="00D543D6"/>
    <w:rsid w:val="00D56868"/>
    <w:rsid w:val="00D628E2"/>
    <w:rsid w:val="00D64223"/>
    <w:rsid w:val="00D64D46"/>
    <w:rsid w:val="00D661A1"/>
    <w:rsid w:val="00D66429"/>
    <w:rsid w:val="00D66BDC"/>
    <w:rsid w:val="00D72182"/>
    <w:rsid w:val="00D72792"/>
    <w:rsid w:val="00D754B1"/>
    <w:rsid w:val="00D76F0A"/>
    <w:rsid w:val="00D814E5"/>
    <w:rsid w:val="00D848C2"/>
    <w:rsid w:val="00D84D83"/>
    <w:rsid w:val="00D85EB1"/>
    <w:rsid w:val="00D869FF"/>
    <w:rsid w:val="00D878DC"/>
    <w:rsid w:val="00D92668"/>
    <w:rsid w:val="00D95898"/>
    <w:rsid w:val="00DA0940"/>
    <w:rsid w:val="00DA1B89"/>
    <w:rsid w:val="00DA2DF7"/>
    <w:rsid w:val="00DA2E18"/>
    <w:rsid w:val="00DA3B83"/>
    <w:rsid w:val="00DA5815"/>
    <w:rsid w:val="00DB1476"/>
    <w:rsid w:val="00DB2C8D"/>
    <w:rsid w:val="00DB2F03"/>
    <w:rsid w:val="00DB3392"/>
    <w:rsid w:val="00DB428B"/>
    <w:rsid w:val="00DB4E67"/>
    <w:rsid w:val="00DB5351"/>
    <w:rsid w:val="00DB550F"/>
    <w:rsid w:val="00DB5AF3"/>
    <w:rsid w:val="00DB7064"/>
    <w:rsid w:val="00DB7901"/>
    <w:rsid w:val="00DC0CAB"/>
    <w:rsid w:val="00DC18F3"/>
    <w:rsid w:val="00DC55F7"/>
    <w:rsid w:val="00DC65F0"/>
    <w:rsid w:val="00DC7471"/>
    <w:rsid w:val="00DD0771"/>
    <w:rsid w:val="00DD262C"/>
    <w:rsid w:val="00DD2A23"/>
    <w:rsid w:val="00DD3566"/>
    <w:rsid w:val="00DD4286"/>
    <w:rsid w:val="00DE0361"/>
    <w:rsid w:val="00DE071B"/>
    <w:rsid w:val="00DE2013"/>
    <w:rsid w:val="00DE30F9"/>
    <w:rsid w:val="00DE3CD1"/>
    <w:rsid w:val="00DE746E"/>
    <w:rsid w:val="00DF0567"/>
    <w:rsid w:val="00DF4B5F"/>
    <w:rsid w:val="00DF5CA2"/>
    <w:rsid w:val="00DF7D7A"/>
    <w:rsid w:val="00E003B5"/>
    <w:rsid w:val="00E00937"/>
    <w:rsid w:val="00E025DF"/>
    <w:rsid w:val="00E04030"/>
    <w:rsid w:val="00E04D35"/>
    <w:rsid w:val="00E051F7"/>
    <w:rsid w:val="00E05910"/>
    <w:rsid w:val="00E10E29"/>
    <w:rsid w:val="00E115BB"/>
    <w:rsid w:val="00E129AA"/>
    <w:rsid w:val="00E1519F"/>
    <w:rsid w:val="00E15F91"/>
    <w:rsid w:val="00E1601D"/>
    <w:rsid w:val="00E1659D"/>
    <w:rsid w:val="00E179B2"/>
    <w:rsid w:val="00E2037F"/>
    <w:rsid w:val="00E24080"/>
    <w:rsid w:val="00E25E6A"/>
    <w:rsid w:val="00E267D1"/>
    <w:rsid w:val="00E26D13"/>
    <w:rsid w:val="00E27234"/>
    <w:rsid w:val="00E27E91"/>
    <w:rsid w:val="00E318A7"/>
    <w:rsid w:val="00E31A3C"/>
    <w:rsid w:val="00E33F8B"/>
    <w:rsid w:val="00E3733E"/>
    <w:rsid w:val="00E3741B"/>
    <w:rsid w:val="00E3749B"/>
    <w:rsid w:val="00E43E41"/>
    <w:rsid w:val="00E45BBB"/>
    <w:rsid w:val="00E522AA"/>
    <w:rsid w:val="00E52994"/>
    <w:rsid w:val="00E535FE"/>
    <w:rsid w:val="00E54FC7"/>
    <w:rsid w:val="00E553B1"/>
    <w:rsid w:val="00E57018"/>
    <w:rsid w:val="00E57240"/>
    <w:rsid w:val="00E60E71"/>
    <w:rsid w:val="00E61ECE"/>
    <w:rsid w:val="00E63C4B"/>
    <w:rsid w:val="00E6556D"/>
    <w:rsid w:val="00E65CC9"/>
    <w:rsid w:val="00E66ADF"/>
    <w:rsid w:val="00E67164"/>
    <w:rsid w:val="00E70EC3"/>
    <w:rsid w:val="00E71B9B"/>
    <w:rsid w:val="00E71CF9"/>
    <w:rsid w:val="00E728A6"/>
    <w:rsid w:val="00E73EE2"/>
    <w:rsid w:val="00E76045"/>
    <w:rsid w:val="00E849F3"/>
    <w:rsid w:val="00E854E9"/>
    <w:rsid w:val="00E858D3"/>
    <w:rsid w:val="00E86B93"/>
    <w:rsid w:val="00E94BD6"/>
    <w:rsid w:val="00E97B5F"/>
    <w:rsid w:val="00E97FE6"/>
    <w:rsid w:val="00EA0830"/>
    <w:rsid w:val="00EA11A2"/>
    <w:rsid w:val="00EA1340"/>
    <w:rsid w:val="00EA1F29"/>
    <w:rsid w:val="00EA1FE0"/>
    <w:rsid w:val="00EA364F"/>
    <w:rsid w:val="00EA3F5B"/>
    <w:rsid w:val="00EA5001"/>
    <w:rsid w:val="00EA5AB1"/>
    <w:rsid w:val="00EB0AA5"/>
    <w:rsid w:val="00EB7242"/>
    <w:rsid w:val="00EB756F"/>
    <w:rsid w:val="00EC0EC5"/>
    <w:rsid w:val="00EC2016"/>
    <w:rsid w:val="00EC489A"/>
    <w:rsid w:val="00EC7753"/>
    <w:rsid w:val="00EC7869"/>
    <w:rsid w:val="00ED25CC"/>
    <w:rsid w:val="00ED565E"/>
    <w:rsid w:val="00EE0C28"/>
    <w:rsid w:val="00EE4B92"/>
    <w:rsid w:val="00EE4EEB"/>
    <w:rsid w:val="00EE5247"/>
    <w:rsid w:val="00EF045A"/>
    <w:rsid w:val="00EF046C"/>
    <w:rsid w:val="00EF20BC"/>
    <w:rsid w:val="00EF2950"/>
    <w:rsid w:val="00EF2B92"/>
    <w:rsid w:val="00EF4A31"/>
    <w:rsid w:val="00EF5DBE"/>
    <w:rsid w:val="00EF7765"/>
    <w:rsid w:val="00F020EF"/>
    <w:rsid w:val="00F02A0E"/>
    <w:rsid w:val="00F03DBE"/>
    <w:rsid w:val="00F04BE2"/>
    <w:rsid w:val="00F063FA"/>
    <w:rsid w:val="00F07ACD"/>
    <w:rsid w:val="00F10024"/>
    <w:rsid w:val="00F10BDD"/>
    <w:rsid w:val="00F10F8A"/>
    <w:rsid w:val="00F13CDA"/>
    <w:rsid w:val="00F17213"/>
    <w:rsid w:val="00F207E2"/>
    <w:rsid w:val="00F214F2"/>
    <w:rsid w:val="00F21AD0"/>
    <w:rsid w:val="00F21D21"/>
    <w:rsid w:val="00F25C2B"/>
    <w:rsid w:val="00F2727B"/>
    <w:rsid w:val="00F30730"/>
    <w:rsid w:val="00F31829"/>
    <w:rsid w:val="00F32B16"/>
    <w:rsid w:val="00F36534"/>
    <w:rsid w:val="00F366DE"/>
    <w:rsid w:val="00F37D11"/>
    <w:rsid w:val="00F40033"/>
    <w:rsid w:val="00F4013D"/>
    <w:rsid w:val="00F4017B"/>
    <w:rsid w:val="00F47915"/>
    <w:rsid w:val="00F508FA"/>
    <w:rsid w:val="00F51C9F"/>
    <w:rsid w:val="00F53B20"/>
    <w:rsid w:val="00F610A1"/>
    <w:rsid w:val="00F65701"/>
    <w:rsid w:val="00F65C47"/>
    <w:rsid w:val="00F70A41"/>
    <w:rsid w:val="00F7148F"/>
    <w:rsid w:val="00F738AB"/>
    <w:rsid w:val="00F76D7D"/>
    <w:rsid w:val="00F80980"/>
    <w:rsid w:val="00F81DEE"/>
    <w:rsid w:val="00F82515"/>
    <w:rsid w:val="00F8466F"/>
    <w:rsid w:val="00F855E1"/>
    <w:rsid w:val="00F85FA8"/>
    <w:rsid w:val="00F860EE"/>
    <w:rsid w:val="00F86637"/>
    <w:rsid w:val="00F90CE7"/>
    <w:rsid w:val="00F9288C"/>
    <w:rsid w:val="00F936E0"/>
    <w:rsid w:val="00F93EAE"/>
    <w:rsid w:val="00F960BA"/>
    <w:rsid w:val="00F9764E"/>
    <w:rsid w:val="00F97C73"/>
    <w:rsid w:val="00F97E92"/>
    <w:rsid w:val="00FA2264"/>
    <w:rsid w:val="00FA4369"/>
    <w:rsid w:val="00FA4605"/>
    <w:rsid w:val="00FA695F"/>
    <w:rsid w:val="00FB339F"/>
    <w:rsid w:val="00FB36DB"/>
    <w:rsid w:val="00FB51C5"/>
    <w:rsid w:val="00FC19F9"/>
    <w:rsid w:val="00FC1A3B"/>
    <w:rsid w:val="00FD272C"/>
    <w:rsid w:val="00FD37C6"/>
    <w:rsid w:val="00FD5663"/>
    <w:rsid w:val="00FD708B"/>
    <w:rsid w:val="00FD7A7C"/>
    <w:rsid w:val="00FE00D7"/>
    <w:rsid w:val="00FE04A9"/>
    <w:rsid w:val="00FE0BB5"/>
    <w:rsid w:val="00FE2219"/>
    <w:rsid w:val="00FE5A2B"/>
    <w:rsid w:val="00FF054B"/>
    <w:rsid w:val="00FF49F9"/>
    <w:rsid w:val="00FF58B8"/>
    <w:rsid w:val="00FF72AF"/>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34CFF"/>
  <w15:docId w15:val="{319311F8-B7A1-468D-B6AA-40014B25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64F"/>
    <w:rPr>
      <w:rFonts w:ascii="Calibri" w:eastAsia="Calibri" w:hAnsi="Calibri" w:cs="Calibri"/>
    </w:rPr>
  </w:style>
  <w:style w:type="paragraph" w:styleId="Heading1">
    <w:name w:val="heading 1"/>
    <w:basedOn w:val="Normal"/>
    <w:link w:val="Heading1Char"/>
    <w:uiPriority w:val="9"/>
    <w:qFormat/>
    <w:pPr>
      <w:ind w:left="321" w:hanging="223"/>
      <w:jc w:val="both"/>
      <w:outlineLvl w:val="0"/>
    </w:pPr>
    <w:rPr>
      <w:b/>
      <w:bCs/>
    </w:rPr>
  </w:style>
  <w:style w:type="paragraph" w:styleId="Heading2">
    <w:name w:val="heading 2"/>
    <w:basedOn w:val="Normal"/>
    <w:next w:val="Normal"/>
    <w:link w:val="Heading2Char"/>
    <w:uiPriority w:val="9"/>
    <w:unhideWhenUsed/>
    <w:qFormat/>
    <w:rsid w:val="006F4A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214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820"/>
    </w:pPr>
  </w:style>
  <w:style w:type="paragraph" w:styleId="ListParagraph">
    <w:name w:val="List Paragraph"/>
    <w:aliases w:val="References,NUMBERED PARAGRAPH,List Paragraph 1,Bullets,List_Paragraph,Multilevel para_II,List Paragraph1,Main numbered paragraph,List Paragraph (numbered (a)),List Paragraph nowy,Numbered List Paragraph,Liste 1,List Paragraph Char Char Ch"/>
    <w:basedOn w:val="Normal"/>
    <w:link w:val="ListParagraphChar"/>
    <w:uiPriority w:val="34"/>
    <w:qFormat/>
    <w:pPr>
      <w:spacing w:before="120"/>
      <w:ind w:left="820" w:hanging="360"/>
    </w:pPr>
  </w:style>
  <w:style w:type="paragraph" w:customStyle="1" w:styleId="TableParagraph">
    <w:name w:val="Table Paragraph"/>
    <w:basedOn w:val="Normal"/>
    <w:uiPriority w:val="1"/>
    <w:qFormat/>
    <w:pPr>
      <w:spacing w:before="1"/>
      <w:ind w:left="103"/>
    </w:pPr>
  </w:style>
  <w:style w:type="paragraph" w:styleId="Header">
    <w:name w:val="header"/>
    <w:basedOn w:val="Normal"/>
    <w:link w:val="HeaderChar"/>
    <w:uiPriority w:val="99"/>
    <w:unhideWhenUsed/>
    <w:rsid w:val="00A4753E"/>
    <w:pPr>
      <w:tabs>
        <w:tab w:val="center" w:pos="4680"/>
        <w:tab w:val="right" w:pos="9360"/>
      </w:tabs>
    </w:pPr>
  </w:style>
  <w:style w:type="character" w:customStyle="1" w:styleId="HeaderChar">
    <w:name w:val="Header Char"/>
    <w:basedOn w:val="DefaultParagraphFont"/>
    <w:link w:val="Header"/>
    <w:uiPriority w:val="99"/>
    <w:rsid w:val="00A4753E"/>
    <w:rPr>
      <w:rFonts w:ascii="Calibri" w:eastAsia="Calibri" w:hAnsi="Calibri" w:cs="Calibri"/>
    </w:rPr>
  </w:style>
  <w:style w:type="paragraph" w:styleId="Footer">
    <w:name w:val="footer"/>
    <w:basedOn w:val="Normal"/>
    <w:link w:val="FooterChar"/>
    <w:uiPriority w:val="99"/>
    <w:unhideWhenUsed/>
    <w:rsid w:val="00A4753E"/>
    <w:pPr>
      <w:tabs>
        <w:tab w:val="center" w:pos="4680"/>
        <w:tab w:val="right" w:pos="9360"/>
      </w:tabs>
    </w:pPr>
  </w:style>
  <w:style w:type="character" w:customStyle="1" w:styleId="FooterChar">
    <w:name w:val="Footer Char"/>
    <w:basedOn w:val="DefaultParagraphFont"/>
    <w:link w:val="Footer"/>
    <w:uiPriority w:val="99"/>
    <w:rsid w:val="00A4753E"/>
    <w:rPr>
      <w:rFonts w:ascii="Calibri" w:eastAsia="Calibri" w:hAnsi="Calibri" w:cs="Calibri"/>
    </w:rPr>
  </w:style>
  <w:style w:type="paragraph" w:styleId="NoSpacing">
    <w:name w:val="No Spacing"/>
    <w:uiPriority w:val="1"/>
    <w:qFormat/>
    <w:rsid w:val="00926D6E"/>
    <w:pPr>
      <w:widowControl/>
      <w:autoSpaceDE/>
      <w:autoSpaceDN/>
    </w:pPr>
    <w:rPr>
      <w:color w:val="1F497D" w:themeColor="text2"/>
      <w:sz w:val="20"/>
      <w:szCs w:val="20"/>
    </w:rPr>
  </w:style>
  <w:style w:type="paragraph" w:styleId="FootnoteText">
    <w:name w:val="footnote text"/>
    <w:aliases w:val="Boston 10,FOOTNOTES,Font: Geneva 9,Footnote Text Char Char,Footnote Text Char1,Footnote Text Char1 Char Char,Footnote Text Char2 Char,Footnote text,Geneva 9,Texto nota pie Car,f,fn,footnote text,ft,single space,text,ADB,DNV-FT,A,9"/>
    <w:basedOn w:val="Normal"/>
    <w:link w:val="FootnoteTextChar"/>
    <w:unhideWhenUsed/>
    <w:qFormat/>
    <w:rsid w:val="00D878DC"/>
    <w:rPr>
      <w:sz w:val="20"/>
      <w:szCs w:val="20"/>
    </w:rPr>
  </w:style>
  <w:style w:type="character" w:customStyle="1" w:styleId="FootnoteTextChar">
    <w:name w:val="Footnote Text Char"/>
    <w:aliases w:val="Boston 10 Char,FOOTNOTES Char,Font: Geneva 9 Char,Footnote Text Char Char Char,Footnote Text Char1 Char,Footnote Text Char1 Char Char Char,Footnote Text Char2 Char Char,Footnote text Char,Geneva 9 Char,Texto nota pie Car Char,f Char"/>
    <w:basedOn w:val="DefaultParagraphFont"/>
    <w:link w:val="FootnoteText"/>
    <w:qFormat/>
    <w:rsid w:val="00D878DC"/>
    <w:rPr>
      <w:rFonts w:ascii="Calibri" w:eastAsia="Calibri" w:hAnsi="Calibri" w:cs="Calibri"/>
      <w:sz w:val="20"/>
      <w:szCs w:val="20"/>
    </w:rPr>
  </w:style>
  <w:style w:type="character" w:styleId="Hyperlink">
    <w:name w:val="Hyperlink"/>
    <w:basedOn w:val="DefaultParagraphFont"/>
    <w:uiPriority w:val="99"/>
    <w:unhideWhenUsed/>
    <w:rsid w:val="00D878DC"/>
    <w:rPr>
      <w:i/>
      <w:sz w:val="22"/>
      <w:szCs w:val="22"/>
    </w:rPr>
  </w:style>
  <w:style w:type="character" w:styleId="FootnoteReference">
    <w:name w:val="footnote reference"/>
    <w:aliases w:val=" BVI fnr,16 Point,BVI fnr,Footnote,Footnote Reference Number,Footnote Reference_LVL6,Footnote Reference_LVL61,Footnote Reference_LVL62,Ref,Superscript 6 Point,Used by Word for Help footnote symbols,de nota al pie,fr,ftref,ftref Char,R"/>
    <w:basedOn w:val="DefaultParagraphFont"/>
    <w:link w:val="CarattereCharCarattereCarattereCharCarattereCharCarattereCharCharCharCharChar"/>
    <w:uiPriority w:val="99"/>
    <w:qFormat/>
    <w:rsid w:val="00D878DC"/>
    <w:rPr>
      <w:sz w:val="18"/>
      <w:vertAlign w:val="superscript"/>
    </w:rPr>
  </w:style>
  <w:style w:type="table" w:styleId="TableGrid">
    <w:name w:val="Table Grid"/>
    <w:basedOn w:val="TableNormal"/>
    <w:uiPriority w:val="59"/>
    <w:rsid w:val="001E0D9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62B8"/>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qFormat/>
    <w:rsid w:val="00A52F44"/>
    <w:pPr>
      <w:tabs>
        <w:tab w:val="left" w:pos="440"/>
        <w:tab w:val="left" w:pos="9498"/>
      </w:tabs>
      <w:spacing w:after="100"/>
    </w:pPr>
  </w:style>
  <w:style w:type="character" w:customStyle="1" w:styleId="Heading2Char">
    <w:name w:val="Heading 2 Char"/>
    <w:basedOn w:val="DefaultParagraphFont"/>
    <w:link w:val="Heading2"/>
    <w:uiPriority w:val="9"/>
    <w:rsid w:val="006F4A0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AE7044"/>
    <w:pPr>
      <w:spacing w:after="200"/>
    </w:pPr>
    <w:rPr>
      <w:i/>
      <w:iCs/>
      <w:color w:val="1F497D" w:themeColor="text2"/>
      <w:sz w:val="18"/>
      <w:szCs w:val="18"/>
    </w:rPr>
  </w:style>
  <w:style w:type="table" w:customStyle="1" w:styleId="ListTable4-Accent31">
    <w:name w:val="List Table 4 - Accent 31"/>
    <w:basedOn w:val="TableNormal"/>
    <w:uiPriority w:val="49"/>
    <w:rsid w:val="00D1071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OC2">
    <w:name w:val="toc 2"/>
    <w:basedOn w:val="Normal"/>
    <w:next w:val="Normal"/>
    <w:autoRedefine/>
    <w:uiPriority w:val="39"/>
    <w:unhideWhenUsed/>
    <w:qFormat/>
    <w:rsid w:val="00D76F0A"/>
    <w:pPr>
      <w:tabs>
        <w:tab w:val="left" w:pos="880"/>
        <w:tab w:val="right" w:pos="9781"/>
      </w:tabs>
      <w:spacing w:after="100"/>
      <w:ind w:left="220"/>
    </w:pPr>
  </w:style>
  <w:style w:type="table" w:customStyle="1" w:styleId="TableGrid0">
    <w:name w:val="TableGrid"/>
    <w:rsid w:val="002D5D97"/>
    <w:pPr>
      <w:widowControl/>
      <w:autoSpaceDE/>
      <w:autoSpaceDN/>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65F7"/>
    <w:rPr>
      <w:sz w:val="16"/>
      <w:szCs w:val="16"/>
    </w:rPr>
  </w:style>
  <w:style w:type="paragraph" w:styleId="CommentText">
    <w:name w:val="annotation text"/>
    <w:basedOn w:val="Normal"/>
    <w:link w:val="CommentTextChar"/>
    <w:uiPriority w:val="99"/>
    <w:unhideWhenUsed/>
    <w:rsid w:val="002E65F7"/>
    <w:rPr>
      <w:sz w:val="20"/>
      <w:szCs w:val="20"/>
    </w:rPr>
  </w:style>
  <w:style w:type="character" w:customStyle="1" w:styleId="CommentTextChar">
    <w:name w:val="Comment Text Char"/>
    <w:basedOn w:val="DefaultParagraphFont"/>
    <w:link w:val="CommentText"/>
    <w:uiPriority w:val="99"/>
    <w:rsid w:val="002E65F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65F7"/>
    <w:rPr>
      <w:b/>
      <w:bCs/>
    </w:rPr>
  </w:style>
  <w:style w:type="character" w:customStyle="1" w:styleId="CommentSubjectChar">
    <w:name w:val="Comment Subject Char"/>
    <w:basedOn w:val="CommentTextChar"/>
    <w:link w:val="CommentSubject"/>
    <w:uiPriority w:val="99"/>
    <w:semiHidden/>
    <w:rsid w:val="002E65F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E6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5F7"/>
    <w:rPr>
      <w:rFonts w:ascii="Segoe UI" w:eastAsia="Calibri" w:hAnsi="Segoe UI" w:cs="Segoe UI"/>
      <w:sz w:val="18"/>
      <w:szCs w:val="18"/>
    </w:rPr>
  </w:style>
  <w:style w:type="character" w:customStyle="1" w:styleId="Heading3Char">
    <w:name w:val="Heading 3 Char"/>
    <w:basedOn w:val="DefaultParagraphFont"/>
    <w:link w:val="Heading3"/>
    <w:uiPriority w:val="9"/>
    <w:semiHidden/>
    <w:rsid w:val="00F214F2"/>
    <w:rPr>
      <w:rFonts w:asciiTheme="majorHAnsi" w:eastAsiaTheme="majorEastAsia" w:hAnsiTheme="majorHAnsi" w:cstheme="majorBidi"/>
      <w:color w:val="243F60" w:themeColor="accent1" w:themeShade="7F"/>
      <w:sz w:val="24"/>
      <w:szCs w:val="24"/>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A275EE"/>
    <w:pPr>
      <w:widowControl/>
      <w:autoSpaceDE/>
      <w:autoSpaceDN/>
      <w:spacing w:before="120" w:after="160" w:line="240" w:lineRule="exact"/>
    </w:pPr>
    <w:rPr>
      <w:rFonts w:asciiTheme="minorHAnsi" w:eastAsiaTheme="minorHAnsi" w:hAnsiTheme="minorHAnsi" w:cstheme="minorBidi"/>
      <w:sz w:val="18"/>
      <w:vertAlign w:val="superscript"/>
    </w:rPr>
  </w:style>
  <w:style w:type="paragraph" w:styleId="Revision">
    <w:name w:val="Revision"/>
    <w:hidden/>
    <w:uiPriority w:val="99"/>
    <w:semiHidden/>
    <w:rsid w:val="00814C48"/>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020ACA"/>
    <w:rPr>
      <w:rFonts w:ascii="Calibri" w:eastAsia="Calibri" w:hAnsi="Calibri" w:cs="Calibri"/>
    </w:rPr>
  </w:style>
  <w:style w:type="paragraph" w:styleId="NormalWeb">
    <w:name w:val="Normal (Web)"/>
    <w:basedOn w:val="Normal"/>
    <w:uiPriority w:val="99"/>
    <w:semiHidden/>
    <w:unhideWhenUsed/>
    <w:rsid w:val="00591BDE"/>
    <w:rPr>
      <w:rFonts w:ascii="Times New Roman" w:hAnsi="Times New Roman" w:cs="Times New Roman"/>
      <w:sz w:val="24"/>
      <w:szCs w:val="24"/>
    </w:rPr>
  </w:style>
  <w:style w:type="paragraph" w:styleId="TableofFigures">
    <w:name w:val="table of figures"/>
    <w:basedOn w:val="Normal"/>
    <w:next w:val="Normal"/>
    <w:uiPriority w:val="99"/>
    <w:unhideWhenUsed/>
    <w:rsid w:val="006829AD"/>
  </w:style>
  <w:style w:type="paragraph" w:styleId="TOC3">
    <w:name w:val="toc 3"/>
    <w:basedOn w:val="Normal"/>
    <w:next w:val="Normal"/>
    <w:autoRedefine/>
    <w:uiPriority w:val="39"/>
    <w:semiHidden/>
    <w:unhideWhenUsed/>
    <w:qFormat/>
    <w:rsid w:val="00B532A1"/>
    <w:pPr>
      <w:widowControl/>
      <w:autoSpaceDE/>
      <w:autoSpaceDN/>
      <w:spacing w:after="100" w:line="276" w:lineRule="auto"/>
      <w:ind w:left="440"/>
    </w:pPr>
    <w:rPr>
      <w:rFonts w:asciiTheme="minorHAnsi" w:eastAsiaTheme="minorEastAsia" w:hAnsiTheme="minorHAnsi" w:cstheme="minorBidi"/>
      <w:lang w:eastAsia="ja-JP"/>
    </w:rPr>
  </w:style>
  <w:style w:type="character" w:customStyle="1" w:styleId="ListParagraphChar">
    <w:name w:val="List Paragraph Char"/>
    <w:aliases w:val="References Char,NUMBERED PARAGRAPH Char,List Paragraph 1 Char,Bullets Char,List_Paragraph Char,Multilevel para_II Char,List Paragraph1 Char,Main numbered paragraph Char,List Paragraph (numbered (a)) Char,List Paragraph nowy Char"/>
    <w:link w:val="ListParagraph"/>
    <w:uiPriority w:val="34"/>
    <w:qFormat/>
    <w:locked/>
    <w:rsid w:val="00762200"/>
    <w:rPr>
      <w:rFonts w:ascii="Calibri" w:eastAsia="Calibri" w:hAnsi="Calibri" w:cs="Calibri"/>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uiPriority w:val="99"/>
    <w:qFormat/>
    <w:rsid w:val="00762200"/>
    <w:pPr>
      <w:widowControl/>
      <w:autoSpaceDE/>
      <w:autoSpaceDN/>
      <w:spacing w:line="240" w:lineRule="exact"/>
    </w:pPr>
    <w:rPr>
      <w:rFonts w:ascii="Times New Roman" w:eastAsia="Times New Roman" w:hAnsi="Times New Roman" w:cs="Times New Roman"/>
      <w:sz w:val="20"/>
      <w:szCs w:val="20"/>
      <w:vertAlign w:val="superscript"/>
      <w:lang w:val="en-GB" w:eastAsia="en-GB"/>
    </w:rPr>
  </w:style>
  <w:style w:type="character" w:customStyle="1" w:styleId="UnresolvedMention1">
    <w:name w:val="Unresolved Mention1"/>
    <w:basedOn w:val="DefaultParagraphFont"/>
    <w:uiPriority w:val="99"/>
    <w:semiHidden/>
    <w:unhideWhenUsed/>
    <w:rsid w:val="00DE30F9"/>
    <w:rPr>
      <w:color w:val="605E5C"/>
      <w:shd w:val="clear" w:color="auto" w:fill="E1DFDD"/>
    </w:rPr>
  </w:style>
  <w:style w:type="character" w:customStyle="1" w:styleId="normaltextrun">
    <w:name w:val="normaltextrun"/>
    <w:basedOn w:val="DefaultParagraphFont"/>
    <w:rsid w:val="00D85EB1"/>
  </w:style>
  <w:style w:type="character" w:customStyle="1" w:styleId="eop">
    <w:name w:val="eop"/>
    <w:basedOn w:val="DefaultParagraphFont"/>
    <w:rsid w:val="00D85EB1"/>
  </w:style>
  <w:style w:type="character" w:customStyle="1" w:styleId="Heading1Char">
    <w:name w:val="Heading 1 Char"/>
    <w:basedOn w:val="DefaultParagraphFont"/>
    <w:link w:val="Heading1"/>
    <w:uiPriority w:val="9"/>
    <w:rsid w:val="00CC38C2"/>
    <w:rPr>
      <w:rFonts w:ascii="Calibri" w:eastAsia="Calibri" w:hAnsi="Calibri" w:cs="Calibri"/>
      <w:b/>
      <w:bCs/>
    </w:rPr>
  </w:style>
  <w:style w:type="table" w:customStyle="1" w:styleId="TableGrid1">
    <w:name w:val="Table Grid1"/>
    <w:rsid w:val="00AC2608"/>
    <w:pPr>
      <w:widowControl/>
      <w:autoSpaceDE/>
      <w:autoSpaceDN/>
    </w:pPr>
    <w:rPr>
      <w:rFonts w:eastAsiaTheme="minorEastAsia"/>
    </w:rPr>
    <w:tblPr>
      <w:tblCellMar>
        <w:top w:w="0" w:type="dxa"/>
        <w:left w:w="0" w:type="dxa"/>
        <w:bottom w:w="0" w:type="dxa"/>
        <w:right w:w="0" w:type="dxa"/>
      </w:tblCellMar>
    </w:tblPr>
  </w:style>
  <w:style w:type="table" w:customStyle="1" w:styleId="SLRTable">
    <w:name w:val="SLR Table"/>
    <w:basedOn w:val="TableNormal"/>
    <w:rsid w:val="00370A6C"/>
    <w:pPr>
      <w:widowControl/>
      <w:autoSpaceDE/>
      <w:autoSpaceDN/>
    </w:pPr>
    <w:rPr>
      <w:rFonts w:ascii="Calibri" w:eastAsia="Times New Roman" w:hAnsi="Calibri" w:cs="Times New Roman"/>
      <w:color w:val="9BBB59" w:themeColor="accent3"/>
      <w:sz w:val="20"/>
      <w:szCs w:val="20"/>
      <w:lang w:val="en-GB" w:eastAsia="en-GB"/>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E36C0A" w:themeFill="accent6" w:themeFillShade="BF"/>
      </w:tcPr>
    </w:tblStylePr>
  </w:style>
  <w:style w:type="character" w:customStyle="1" w:styleId="UnresolvedMention">
    <w:name w:val="Unresolved Mention"/>
    <w:basedOn w:val="DefaultParagraphFont"/>
    <w:uiPriority w:val="99"/>
    <w:semiHidden/>
    <w:unhideWhenUsed/>
    <w:rsid w:val="00777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13458">
      <w:bodyDiv w:val="1"/>
      <w:marLeft w:val="0"/>
      <w:marRight w:val="0"/>
      <w:marTop w:val="0"/>
      <w:marBottom w:val="0"/>
      <w:divBdr>
        <w:top w:val="none" w:sz="0" w:space="0" w:color="auto"/>
        <w:left w:val="none" w:sz="0" w:space="0" w:color="auto"/>
        <w:bottom w:val="none" w:sz="0" w:space="0" w:color="auto"/>
        <w:right w:val="none" w:sz="0" w:space="0" w:color="auto"/>
      </w:divBdr>
    </w:div>
    <w:div w:id="703597271">
      <w:bodyDiv w:val="1"/>
      <w:marLeft w:val="0"/>
      <w:marRight w:val="0"/>
      <w:marTop w:val="0"/>
      <w:marBottom w:val="0"/>
      <w:divBdr>
        <w:top w:val="none" w:sz="0" w:space="0" w:color="auto"/>
        <w:left w:val="none" w:sz="0" w:space="0" w:color="auto"/>
        <w:bottom w:val="none" w:sz="0" w:space="0" w:color="auto"/>
        <w:right w:val="none" w:sz="0" w:space="0" w:color="auto"/>
      </w:divBdr>
    </w:div>
    <w:div w:id="799686117">
      <w:bodyDiv w:val="1"/>
      <w:marLeft w:val="0"/>
      <w:marRight w:val="0"/>
      <w:marTop w:val="0"/>
      <w:marBottom w:val="0"/>
      <w:divBdr>
        <w:top w:val="none" w:sz="0" w:space="0" w:color="auto"/>
        <w:left w:val="none" w:sz="0" w:space="0" w:color="auto"/>
        <w:bottom w:val="none" w:sz="0" w:space="0" w:color="auto"/>
        <w:right w:val="none" w:sz="0" w:space="0" w:color="auto"/>
      </w:divBdr>
    </w:div>
    <w:div w:id="1057969554">
      <w:bodyDiv w:val="1"/>
      <w:marLeft w:val="0"/>
      <w:marRight w:val="0"/>
      <w:marTop w:val="0"/>
      <w:marBottom w:val="0"/>
      <w:divBdr>
        <w:top w:val="none" w:sz="0" w:space="0" w:color="auto"/>
        <w:left w:val="none" w:sz="0" w:space="0" w:color="auto"/>
        <w:bottom w:val="none" w:sz="0" w:space="0" w:color="auto"/>
        <w:right w:val="none" w:sz="0" w:space="0" w:color="auto"/>
      </w:divBdr>
    </w:div>
    <w:div w:id="1463379063">
      <w:bodyDiv w:val="1"/>
      <w:marLeft w:val="0"/>
      <w:marRight w:val="0"/>
      <w:marTop w:val="0"/>
      <w:marBottom w:val="0"/>
      <w:divBdr>
        <w:top w:val="none" w:sz="0" w:space="0" w:color="auto"/>
        <w:left w:val="none" w:sz="0" w:space="0" w:color="auto"/>
        <w:bottom w:val="none" w:sz="0" w:space="0" w:color="auto"/>
        <w:right w:val="none" w:sz="0" w:space="0" w:color="auto"/>
      </w:divBdr>
      <w:divsChild>
        <w:div w:id="1578783759">
          <w:marLeft w:val="547"/>
          <w:marRight w:val="0"/>
          <w:marTop w:val="100"/>
          <w:marBottom w:val="0"/>
          <w:divBdr>
            <w:top w:val="none" w:sz="0" w:space="0" w:color="auto"/>
            <w:left w:val="none" w:sz="0" w:space="0" w:color="auto"/>
            <w:bottom w:val="none" w:sz="0" w:space="0" w:color="auto"/>
            <w:right w:val="none" w:sz="0" w:space="0" w:color="auto"/>
          </w:divBdr>
        </w:div>
        <w:div w:id="1646274395">
          <w:marLeft w:val="547"/>
          <w:marRight w:val="0"/>
          <w:marTop w:val="100"/>
          <w:marBottom w:val="0"/>
          <w:divBdr>
            <w:top w:val="none" w:sz="0" w:space="0" w:color="auto"/>
            <w:left w:val="none" w:sz="0" w:space="0" w:color="auto"/>
            <w:bottom w:val="none" w:sz="0" w:space="0" w:color="auto"/>
            <w:right w:val="none" w:sz="0" w:space="0" w:color="auto"/>
          </w:divBdr>
        </w:div>
        <w:div w:id="2119371881">
          <w:marLeft w:val="547"/>
          <w:marRight w:val="0"/>
          <w:marTop w:val="100"/>
          <w:marBottom w:val="0"/>
          <w:divBdr>
            <w:top w:val="none" w:sz="0" w:space="0" w:color="auto"/>
            <w:left w:val="none" w:sz="0" w:space="0" w:color="auto"/>
            <w:bottom w:val="none" w:sz="0" w:space="0" w:color="auto"/>
            <w:right w:val="none" w:sz="0" w:space="0" w:color="auto"/>
          </w:divBdr>
        </w:div>
      </w:divsChild>
    </w:div>
    <w:div w:id="1611202930">
      <w:bodyDiv w:val="1"/>
      <w:marLeft w:val="0"/>
      <w:marRight w:val="0"/>
      <w:marTop w:val="0"/>
      <w:marBottom w:val="0"/>
      <w:divBdr>
        <w:top w:val="none" w:sz="0" w:space="0" w:color="auto"/>
        <w:left w:val="none" w:sz="0" w:space="0" w:color="auto"/>
        <w:bottom w:val="none" w:sz="0" w:space="0" w:color="auto"/>
        <w:right w:val="none" w:sz="0" w:space="0" w:color="auto"/>
      </w:divBdr>
    </w:div>
    <w:div w:id="1626547848">
      <w:bodyDiv w:val="1"/>
      <w:marLeft w:val="0"/>
      <w:marRight w:val="0"/>
      <w:marTop w:val="0"/>
      <w:marBottom w:val="0"/>
      <w:divBdr>
        <w:top w:val="none" w:sz="0" w:space="0" w:color="auto"/>
        <w:left w:val="none" w:sz="0" w:space="0" w:color="auto"/>
        <w:bottom w:val="none" w:sz="0" w:space="0" w:color="auto"/>
        <w:right w:val="none" w:sz="0" w:space="0" w:color="auto"/>
      </w:divBdr>
    </w:div>
    <w:div w:id="203260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vecopiii.md/contact" TargetMode="External"/><Relationship Id="rId18" Type="http://schemas.openxmlformats.org/officeDocument/2006/relationships/hyperlink" Target="tel:+373%20(22)%2023%2078%205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nspectionpanel.org"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office@avecopiii.md"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office@cdf.md" TargetMode="External"/><Relationship Id="rId20" Type="http://schemas.openxmlformats.org/officeDocument/2006/relationships/hyperlink" Target="http://www.worldbank.org/en/projects-operations/products-and-services/grievance-redress-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endercentru@gmail.com"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tel:+373%20(22)%2023%2072%2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ecopiii.md/contact" TargetMode="External"/><Relationship Id="rId22" Type="http://schemas.openxmlformats.org/officeDocument/2006/relationships/hyperlink" Target="mailto:moldova_contact@worldbank.org"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3E1C213FBAE46B5A220667E90A4CC" ma:contentTypeVersion="6" ma:contentTypeDescription="Creați un document nou." ma:contentTypeScope="" ma:versionID="a1b06415244fa2ba8d2ab75c2b6c62f2">
  <xsd:schema xmlns:xsd="http://www.w3.org/2001/XMLSchema" xmlns:xs="http://www.w3.org/2001/XMLSchema" xmlns:p="http://schemas.microsoft.com/office/2006/metadata/properties" xmlns:ns3="0d5ccea4-54bd-4f30-a6f9-9a81bc9c6c82" targetNamespace="http://schemas.microsoft.com/office/2006/metadata/properties" ma:root="true" ma:fieldsID="e60e355e17abb2d68aeb5e08972c4ca9" ns3:_="">
    <xsd:import namespace="0d5ccea4-54bd-4f30-a6f9-9a81bc9c6c8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ccea4-54bd-4f30-a6f9-9a81bc9c6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5ccea4-54bd-4f30-a6f9-9a81bc9c6c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983FC-38ED-45B2-B23E-E304C1B19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ccea4-54bd-4f30-a6f9-9a81bc9c6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11BC0-111E-4F21-8AA1-797F6BF39DE6}">
  <ds:schemaRefs>
    <ds:schemaRef ds:uri="http://schemas.microsoft.com/sharepoint/v3/contenttype/forms"/>
  </ds:schemaRefs>
</ds:datastoreItem>
</file>

<file path=customXml/itemProps3.xml><?xml version="1.0" encoding="utf-8"?>
<ds:datastoreItem xmlns:ds="http://schemas.openxmlformats.org/officeDocument/2006/customXml" ds:itemID="{E371223A-50C5-4EE7-859B-770580482296}">
  <ds:schemaRefs>
    <ds:schemaRef ds:uri="http://schemas.microsoft.com/office/2006/metadata/properties"/>
    <ds:schemaRef ds:uri="http://schemas.microsoft.com/office/infopath/2007/PartnerControls"/>
    <ds:schemaRef ds:uri="0d5ccea4-54bd-4f30-a6f9-9a81bc9c6c82"/>
  </ds:schemaRefs>
</ds:datastoreItem>
</file>

<file path=customXml/itemProps4.xml><?xml version="1.0" encoding="utf-8"?>
<ds:datastoreItem xmlns:ds="http://schemas.openxmlformats.org/officeDocument/2006/customXml" ds:itemID="{A38F0F66-CE6F-4BC9-9584-46B29DCA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8976</Words>
  <Characters>51164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Hewlett-Packard Company</Company>
  <LinksUpToDate>false</LinksUpToDate>
  <CharactersWithSpaces>60020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subject/>
  <dc:creator>Anne-Katrin Arnold</dc:creator>
  <cp:keywords/>
  <dc:description/>
  <cp:lastModifiedBy>Eugenia Ganea</cp:lastModifiedBy>
  <cp:revision>6</cp:revision>
  <cp:lastPrinted>2024-05-15T11:47:00Z</cp:lastPrinted>
  <dcterms:created xsi:type="dcterms:W3CDTF">2024-08-28T12:51:00Z</dcterms:created>
  <dcterms:modified xsi:type="dcterms:W3CDTF">2024-08-28T13:22:00Z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2020-03-03T00:00:00Z</vt:filetime>
  </property>
  <property fmtid="{D5CDD505-2E9C-101B-9397-08002B2CF9AE}" pid="5" name="ContentTypeId">
    <vt:lpwstr>0x0101002233E1C213FBAE46B5A220667E90A4CC</vt:lpwstr>
  </property>
  <property fmtid="{D5CDD505-2E9C-101B-9397-08002B2CF9AE}" pid="6" name="Cordis ID">
    <vt:lpwstr>PROJDOCSEP001</vt:lpwstr>
  </property>
  <property fmtid="{D5CDD505-2E9C-101B-9397-08002B2CF9AE}" pid="7" name="Stage">
    <vt:lpwstr>APR</vt:lpwstr>
  </property>
  <property fmtid="{D5CDD505-2E9C-101B-9397-08002B2CF9AE}" pid="8" name="IsTemplate">
    <vt:bool>false</vt:bool>
  </property>
  <property fmtid="{D5CDD505-2E9C-101B-9397-08002B2CF9AE}" pid="9" name="HasUserUploaded">
    <vt:bool>true</vt:bool>
  </property>
  <property fmtid="{D5CDD505-2E9C-101B-9397-08002B2CF9AE}" pid="10" name="WBDocType">
    <vt:lpwstr/>
  </property>
  <property fmtid="{D5CDD505-2E9C-101B-9397-08002B2CF9AE}" pid="11" name="ProjectID">
    <vt:lpwstr>P177895</vt:lpwstr>
  </property>
  <property fmtid="{D5CDD505-2E9C-101B-9397-08002B2CF9AE}" pid="12" name="Task ID">
    <vt:lpwstr>PRC0063120</vt:lpwstr>
  </property>
</Properties>
</file>