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5466F" w14:textId="20859546" w:rsidR="00EB1B4B" w:rsidRPr="00737283" w:rsidRDefault="00B44AE5" w:rsidP="003D5C91">
      <w:pPr>
        <w:ind w:left="-90"/>
        <w:rPr>
          <w:rFonts w:ascii="Times New Roman" w:hAnsi="Times New Roman" w:cs="Times New Roman"/>
          <w:sz w:val="24"/>
          <w:szCs w:val="24"/>
          <w:lang w:val="ro-RO"/>
        </w:rPr>
      </w:pPr>
      <w:r w:rsidRPr="009729B8">
        <w:rPr>
          <w:rFonts w:ascii="Times New Roman" w:hAnsi="Times New Roman" w:cs="Times New Roman"/>
          <w:b/>
          <w:noProof/>
          <w:color w:val="5F497A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FA53C0" wp14:editId="43B59F3D">
            <wp:simplePos x="0" y="0"/>
            <wp:positionH relativeFrom="column">
              <wp:posOffset>521970</wp:posOffset>
            </wp:positionH>
            <wp:positionV relativeFrom="paragraph">
              <wp:posOffset>0</wp:posOffset>
            </wp:positionV>
            <wp:extent cx="704850" cy="845820"/>
            <wp:effectExtent l="0" t="0" r="0" b="0"/>
            <wp:wrapSquare wrapText="bothSides"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953" w:rsidRPr="009729B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8286DAF" wp14:editId="29F2A280">
            <wp:simplePos x="0" y="0"/>
            <wp:positionH relativeFrom="column">
              <wp:posOffset>4191000</wp:posOffset>
            </wp:positionH>
            <wp:positionV relativeFrom="paragraph">
              <wp:posOffset>0</wp:posOffset>
            </wp:positionV>
            <wp:extent cx="913765" cy="1052195"/>
            <wp:effectExtent l="0" t="0" r="635" b="0"/>
            <wp:wrapSquare wrapText="bothSides"/>
            <wp:docPr id="1" name="Рисунок 1" descr="Description: Untitled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escription: Untitled2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4BDC39" w14:textId="73909AAD" w:rsidR="00D9783E" w:rsidRPr="00737283" w:rsidRDefault="00D9783E" w:rsidP="003D5C91">
      <w:pPr>
        <w:ind w:left="-90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14:paraId="294C76FC" w14:textId="77777777" w:rsidR="00D9783E" w:rsidRPr="00737283" w:rsidRDefault="00D9783E" w:rsidP="003D5C91">
      <w:pPr>
        <w:ind w:left="-90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14:paraId="757D7A2F" w14:textId="77777777" w:rsidR="00D9783E" w:rsidRPr="00737283" w:rsidRDefault="00D9783E" w:rsidP="003D5C91">
      <w:pPr>
        <w:ind w:left="-90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14:paraId="52E8E681" w14:textId="3C5771AE" w:rsidR="00004DC5" w:rsidRPr="00737283" w:rsidRDefault="00B44AE5" w:rsidP="003D5C91">
      <w:pPr>
        <w:ind w:left="-9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37283">
        <w:rPr>
          <w:rFonts w:ascii="Times New Roman" w:hAnsi="Times New Roman" w:cs="Times New Roman"/>
          <w:i/>
          <w:sz w:val="24"/>
          <w:szCs w:val="24"/>
          <w:lang w:val="ro-RO"/>
        </w:rPr>
        <w:t>10 iunie 2020</w:t>
      </w:r>
    </w:p>
    <w:p w14:paraId="4BDFB908" w14:textId="23E28949" w:rsidR="00004DC5" w:rsidRPr="00737283" w:rsidRDefault="00004DC5" w:rsidP="003D5C91">
      <w:pPr>
        <w:ind w:left="-9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37283">
        <w:rPr>
          <w:rFonts w:ascii="Times New Roman" w:hAnsi="Times New Roman" w:cs="Times New Roman"/>
          <w:b/>
          <w:sz w:val="24"/>
          <w:szCs w:val="24"/>
          <w:lang w:val="ro-RO"/>
        </w:rPr>
        <w:t>Declara</w:t>
      </w:r>
      <w:r w:rsidR="00C9362B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737283">
        <w:rPr>
          <w:rFonts w:ascii="Times New Roman" w:hAnsi="Times New Roman" w:cs="Times New Roman"/>
          <w:b/>
          <w:sz w:val="24"/>
          <w:szCs w:val="24"/>
          <w:lang w:val="ro-RO"/>
        </w:rPr>
        <w:t>ie</w:t>
      </w:r>
    </w:p>
    <w:p w14:paraId="60CA3D66" w14:textId="77777777" w:rsidR="00004DC5" w:rsidRPr="00737283" w:rsidRDefault="00004DC5" w:rsidP="003D5C91">
      <w:pPr>
        <w:ind w:left="-90"/>
        <w:rPr>
          <w:rStyle w:val="5yl5"/>
          <w:rFonts w:ascii="Times New Roman" w:hAnsi="Times New Roman" w:cs="Times New Roman"/>
          <w:sz w:val="24"/>
          <w:szCs w:val="24"/>
          <w:lang w:val="ro-RO"/>
        </w:rPr>
      </w:pPr>
    </w:p>
    <w:p w14:paraId="00DC348F" w14:textId="6112A0C9" w:rsidR="000E55B5" w:rsidRPr="00737283" w:rsidRDefault="00DA3CA4" w:rsidP="003D5C91">
      <w:pPr>
        <w:ind w:left="-90"/>
        <w:jc w:val="both"/>
        <w:rPr>
          <w:rStyle w:val="5yl5"/>
          <w:rFonts w:ascii="Times New Roman" w:hAnsi="Times New Roman" w:cs="Times New Roman"/>
          <w:sz w:val="24"/>
          <w:szCs w:val="24"/>
          <w:lang w:val="ro-RO"/>
        </w:rPr>
      </w:pP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Platforma pentru E</w:t>
      </w:r>
      <w:r w:rsidR="00004DC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galitate de Gen 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şi Coaliţia Naţ</w:t>
      </w:r>
      <w:r w:rsidR="00004DC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ională ”Viaţă fără violenţă în familie” </w:t>
      </w:r>
      <w:r w:rsidR="000E55B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își exprimă </w:t>
      </w:r>
      <w:r w:rsidR="00004DC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profund</w:t>
      </w:r>
      <w:r w:rsidR="000E55B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a</w:t>
      </w:r>
      <w:r w:rsidR="00004DC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dezam</w:t>
      </w:r>
      <w:r w:rsidR="002A1A4D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ă</w:t>
      </w:r>
      <w:r w:rsidR="00004DC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gi</w:t>
      </w:r>
      <w:r w:rsidR="000E55B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re și îngrijorare față de trei situații publice care au avut loc în ultimele </w:t>
      </w:r>
      <w:r w:rsidR="00B62AA2">
        <w:rPr>
          <w:rStyle w:val="5yl5"/>
          <w:rFonts w:ascii="Times New Roman" w:hAnsi="Times New Roman" w:cs="Times New Roman"/>
          <w:sz w:val="24"/>
          <w:szCs w:val="24"/>
          <w:lang w:val="ro-RO"/>
        </w:rPr>
        <w:t>7</w:t>
      </w:r>
      <w:r w:rsidR="000E55B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zile:</w:t>
      </w:r>
    </w:p>
    <w:p w14:paraId="49A2558F" w14:textId="6E7E6593" w:rsidR="00004DC5" w:rsidRPr="00737283" w:rsidRDefault="00D41953" w:rsidP="00F12EE3">
      <w:pPr>
        <w:pStyle w:val="ListParagraph"/>
        <w:numPr>
          <w:ilvl w:val="0"/>
          <w:numId w:val="3"/>
        </w:num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</w:pPr>
      <w:r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C</w:t>
      </w:r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omentariile jignitoare ale internauților, cu etichetări neadmisibile și atac </w:t>
      </w:r>
      <w:r w:rsidR="002C7351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dur </w:t>
      </w:r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la persoană, nu la ideile exprimate,</w:t>
      </w:r>
      <w:r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prin</w:t>
      </w:r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limbaj obscen fără precedent ca intensitate, în adresa ministrei</w:t>
      </w:r>
      <w:r w:rsidR="0061436F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de la sănătate, </w:t>
      </w:r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V</w:t>
      </w:r>
      <w:r w:rsidR="0061436F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iorica</w:t>
      </w:r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Dumbrăveanu, </w:t>
      </w:r>
      <w:r w:rsidR="0061436F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protagonista</w:t>
      </w:r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emisiun</w:t>
      </w:r>
      <w:r w:rsidR="0061436F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ii</w:t>
      </w:r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din 4</w:t>
      </w:r>
      <w:r w:rsidR="0061436F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iunie </w:t>
      </w:r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2020 de la TV8</w:t>
      </w:r>
      <w:r w:rsidR="0061436F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, </w:t>
      </w:r>
      <w:hyperlink r:id="rId10" w:history="1">
        <w:r w:rsidR="0061436F" w:rsidRPr="0073728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https://www.facebook.com/tv8moldova/videos/662020921041911</w:t>
        </w:r>
      </w:hyperlink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;</w:t>
      </w:r>
    </w:p>
    <w:p w14:paraId="2FE381DE" w14:textId="428B39E6" w:rsidR="00D41953" w:rsidRPr="00737283" w:rsidRDefault="00D41953" w:rsidP="00F12EE3">
      <w:pPr>
        <w:pStyle w:val="ListParagraph"/>
        <w:numPr>
          <w:ilvl w:val="0"/>
          <w:numId w:val="3"/>
        </w:num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</w:pPr>
      <w:r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C</w:t>
      </w:r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omportamentul agresiv şi violent al deput</w:t>
      </w:r>
      <w:r w:rsidR="002C7351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atu</w:t>
      </w:r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lui Grigore Nova</w:t>
      </w:r>
      <w:r w:rsidR="002C7351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c</w:t>
      </w:r>
      <w:r w:rsidR="00684597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și reacția deputatului Mihail Popușoi</w:t>
      </w:r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în cadrul</w:t>
      </w:r>
      <w:r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</w:t>
      </w:r>
      <w:r w:rsidR="0061436F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</w:t>
      </w:r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emisiuni</w:t>
      </w:r>
      <w:r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i </w:t>
      </w:r>
      <w:r w:rsidR="0061436F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din </w:t>
      </w:r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8 iunie</w:t>
      </w:r>
      <w:r w:rsidR="0061436F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2020</w:t>
      </w:r>
      <w:r w:rsidR="008D4178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, la TV8</w:t>
      </w:r>
      <w:r w:rsidR="002C7351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,</w:t>
      </w:r>
      <w:r w:rsidR="002C7351" w:rsidRPr="0073728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61436F" w:rsidRPr="0073728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http://subiectulzilei.md/novac-pentru-mine-la-fel-ca-si-pentru-marea-majoritate-a-barbatilor-din-tara-noastra-familia-este-un-lucru-sfant/?fbclid=IwAR0JF6UbQ3cLKDRNYZ5xWvgnElbhaV6B20AChsfUEJIspTrSK081rQD8ZAQ</w:t>
        </w:r>
      </w:hyperlink>
      <w:r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.</w:t>
      </w:r>
    </w:p>
    <w:p w14:paraId="73B9312D" w14:textId="2ECD532E" w:rsidR="00291364" w:rsidRDefault="00764A11" w:rsidP="0049270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Asemenea r</w:t>
      </w:r>
      <w:r w:rsidR="00004DC5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eacţi</w:t>
      </w:r>
      <w:r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i</w:t>
      </w:r>
      <w:r w:rsidR="00004DC5"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şi comentarii</w:t>
      </w:r>
      <w:r w:rsidRPr="00737283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</w:t>
      </w:r>
      <w:r w:rsidR="00004DC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normaliz</w:t>
      </w:r>
      <w:r w:rsidR="00DA3CA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ează violenţa </w:t>
      </w:r>
      <w:r w:rsidR="00004DC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şi comportamentul </w:t>
      </w:r>
      <w:r w:rsidR="00BD140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brutal, agresiv </w:t>
      </w:r>
      <w:r w:rsidR="00004DC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DA3CA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bărbaţi în situaţii de</w:t>
      </w:r>
      <w:r w:rsidR="00BD140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3CA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conflict. </w:t>
      </w:r>
      <w:r w:rsidR="0061436F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Or, a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cest gen de</w:t>
      </w:r>
      <w:r w:rsidR="00DA3CA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comportamente multiplică cazurile de violență</w:t>
      </w:r>
      <w:r w:rsidR="0029136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şi</w:t>
      </w:r>
      <w:r w:rsidR="00DA3CA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1364" w:rsidRPr="009729B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încurajează atitudinea tolerantă față de abuzurile fizice</w:t>
      </w:r>
      <w:r w:rsidR="00BD1405" w:rsidRPr="009729B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atât în spațiul public, precum și în cel privat</w:t>
      </w:r>
      <w:r w:rsidR="0061436F" w:rsidRPr="009729B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;</w:t>
      </w:r>
      <w:r w:rsidR="00291364" w:rsidRPr="009729B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15FCC9D4" w14:textId="0973137E" w:rsidR="009729B8" w:rsidRPr="009729B8" w:rsidRDefault="009729B8" w:rsidP="00303F7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Instigare la violenţă de către deputatul Grigore Novac</w:t>
      </w:r>
      <w:r w:rsidR="00B62AA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Ne</w:t>
      </w:r>
      <w:r w:rsidR="00B62AA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renco trebuie trasă de urechi pentru ce a făcut în sistemul medical” </w:t>
      </w:r>
      <w:bookmarkStart w:id="0" w:name="_GoBack"/>
      <w:bookmarkEnd w:id="0"/>
      <w:r w:rsidR="00303F79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fldChar w:fldCharType="begin"/>
      </w:r>
      <w:r w:rsidR="00303F79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instrText xml:space="preserve"> HYPERLINK "</w:instrText>
      </w:r>
      <w:r w:rsidR="00303F79" w:rsidRPr="00303F79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instrText>https://www.facebook.com/watch/?v=1546270312220869</w:instrText>
      </w:r>
      <w:r w:rsidR="00303F79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instrText xml:space="preserve">" </w:instrText>
      </w:r>
      <w:r w:rsidR="00303F79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fldChar w:fldCharType="separate"/>
      </w:r>
      <w:r w:rsidR="00303F79" w:rsidRPr="00AE2EA3">
        <w:rPr>
          <w:rStyle w:val="Hyperlink"/>
          <w:rFonts w:ascii="Times New Roman" w:eastAsia="Times New Roman" w:hAnsi="Times New Roman" w:cs="Times New Roman"/>
          <w:sz w:val="24"/>
          <w:szCs w:val="24"/>
          <w:lang w:val="ro-RO"/>
        </w:rPr>
        <w:t>https://www.facebook.com/watch/?v=1546270312220869</w:t>
      </w:r>
      <w:r w:rsidR="00303F79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fldChar w:fldCharType="end"/>
      </w:r>
      <w:r w:rsidR="00303F79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69793A16" w14:textId="77777777" w:rsidR="00B73F46" w:rsidRPr="00737283" w:rsidRDefault="00D41953" w:rsidP="00F12EE3">
      <w:pPr>
        <w:pStyle w:val="ListParagraph"/>
        <w:numPr>
          <w:ilvl w:val="0"/>
          <w:numId w:val="3"/>
        </w:numPr>
        <w:jc w:val="both"/>
        <w:rPr>
          <w:rStyle w:val="5yl5"/>
          <w:rFonts w:ascii="Times New Roman" w:hAnsi="Times New Roman" w:cs="Times New Roman"/>
          <w:sz w:val="24"/>
          <w:szCs w:val="24"/>
          <w:lang w:val="ro-RO"/>
        </w:rPr>
      </w:pP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E</w:t>
      </w:r>
      <w:r w:rsidR="008D4178" w:rsidRPr="00C9362B">
        <w:rPr>
          <w:rStyle w:val="5yl5"/>
          <w:rFonts w:ascii="Times New Roman" w:hAnsi="Times New Roman" w:cs="Times New Roman"/>
          <w:sz w:val="24"/>
          <w:szCs w:val="24"/>
          <w:lang w:val="ro-RO"/>
        </w:rPr>
        <w:t>xprimarea sexistă a deputatului</w:t>
      </w:r>
      <w:r w:rsidR="0061436F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520C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Adrian</w:t>
      </w:r>
      <w:r w:rsidR="008D4178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Lebedinschi, care, în cadrul unei dezbateri de la canalul</w:t>
      </w:r>
      <w:r w:rsidR="00EC520C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D4178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TV8 </w:t>
      </w:r>
      <w:r w:rsidR="00EC520C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din 10 iunie curent, </w:t>
      </w:r>
      <w:r w:rsidR="008D4178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a făcut </w:t>
      </w:r>
      <w:r w:rsidR="00EC520C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următoarea</w:t>
      </w:r>
      <w:r w:rsidR="008D4178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comparație</w:t>
      </w:r>
      <w:r w:rsidR="00EC520C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:</w:t>
      </w:r>
      <w:r w:rsidR="008D4178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"Eu am venit în Parlament nu pentru că să arăt că sunt </w:t>
      </w:r>
      <w:r w:rsidR="008D4178" w:rsidRPr="00737283">
        <w:rPr>
          <w:rStyle w:val="5yl5"/>
          <w:rFonts w:ascii="Times New Roman" w:hAnsi="Times New Roman" w:cs="Times New Roman"/>
          <w:b/>
          <w:bCs/>
          <w:sz w:val="24"/>
          <w:szCs w:val="24"/>
          <w:lang w:val="ro-RO"/>
        </w:rPr>
        <w:t>fată mare</w:t>
      </w:r>
      <w:r w:rsidR="002C7351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2C7351" w:rsidRPr="00737283">
        <w:rPr>
          <w:rStyle w:val="5yl5"/>
          <w:rFonts w:ascii="Times New Roman" w:hAnsi="Times New Roman" w:cs="Times New Roman"/>
          <w:i/>
          <w:iCs/>
          <w:sz w:val="24"/>
          <w:szCs w:val="24"/>
          <w:lang w:val="ro-RO"/>
        </w:rPr>
        <w:t>subl. n.)</w:t>
      </w:r>
      <w:r w:rsidR="008D4178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, eu am venit să lucrez."</w:t>
      </w:r>
      <w:r w:rsidR="00EC520C" w:rsidRPr="009729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12" w:history="1">
        <w:r w:rsidR="00EC520C" w:rsidRPr="0073728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https://www.youtube.com/watch?v=E4m8AbNr2uU</w:t>
        </w:r>
      </w:hyperlink>
      <w:r w:rsidR="00EC520C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, min</w:t>
      </w:r>
      <w:r w:rsidR="006C3478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520C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58.19. </w:t>
      </w:r>
    </w:p>
    <w:p w14:paraId="51DBA29C" w14:textId="19372237" w:rsidR="008D4178" w:rsidRPr="00737283" w:rsidRDefault="002C7351" w:rsidP="009729B8">
      <w:pPr>
        <w:jc w:val="both"/>
        <w:rPr>
          <w:rStyle w:val="5yl5"/>
          <w:rFonts w:ascii="Times New Roman" w:hAnsi="Times New Roman" w:cs="Times New Roman"/>
          <w:sz w:val="24"/>
          <w:szCs w:val="24"/>
          <w:lang w:val="ro-RO"/>
        </w:rPr>
      </w:pP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Această </w:t>
      </w:r>
      <w:r w:rsidR="008D4178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atitudine </w:t>
      </w:r>
      <w:r w:rsidR="00492709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înt</w:t>
      </w:r>
      <w:r w:rsidR="00B73F46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ă</w:t>
      </w:r>
      <w:r w:rsidR="00492709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reşte</w:t>
      </w:r>
      <w:r w:rsidR="008D4178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superioritatea unui reprezentant al sex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ului masculin</w:t>
      </w:r>
      <w:r w:rsidR="008D4178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asupra 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celui feminin implicit</w:t>
      </w:r>
      <w:r w:rsidR="00EC520C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și prin prisma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statutului marital al femeilor care</w:t>
      </w:r>
      <w:r w:rsidR="00EC520C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,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dacă sunt nemăritate</w:t>
      </w:r>
      <w:r w:rsidR="00EC520C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,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nu ar avea capacitate de muncă</w:t>
      </w:r>
      <w:r w:rsidR="00987A76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520C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și rezultate </w:t>
      </w:r>
      <w:r w:rsidR="00987A76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în parlament, guvern, la președinție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, ci doar </w:t>
      </w:r>
      <w:r w:rsidR="00B73F46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abilități</w:t>
      </w:r>
      <w:r w:rsidR="00492709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figurație.</w:t>
      </w:r>
    </w:p>
    <w:p w14:paraId="04D70962" w14:textId="7328562B" w:rsidR="00291364" w:rsidRPr="00737283" w:rsidRDefault="00D433B6" w:rsidP="003D5C91">
      <w:pPr>
        <w:ind w:lef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E cazul, în acest context, să nu ignorăm și să luăm în considerare</w:t>
      </w:r>
      <w:r w:rsidR="00DA3CA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că sporește </w:t>
      </w:r>
      <w:r w:rsidR="00DA3CA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numărul de cazuri de violență domestică în </w:t>
      </w:r>
      <w:r w:rsidR="00B73F46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situația</w:t>
      </w:r>
      <w:r w:rsidR="00DA3CA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pandemică de COVID-19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. C</w:t>
      </w:r>
      <w:r w:rsidR="00DA3CA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onform datelor prezentate de politie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fenomenul</w:t>
      </w:r>
      <w:r w:rsidR="00DA3CA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este </w:t>
      </w:r>
      <w:r w:rsidR="00BD140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în creștere </w:t>
      </w:r>
      <w:r w:rsidR="00DA3CA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cu 10%, iar Linia directă națională 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consemnează o</w:t>
      </w:r>
      <w:r w:rsidR="00A852B3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creștere</w:t>
      </w:r>
      <w:r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3CA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cu 35% </w:t>
      </w:r>
      <w:r w:rsidR="00BD140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,</w:t>
      </w:r>
      <w:r w:rsidR="0029136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1364" w:rsidRPr="0073728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Membr</w:t>
      </w:r>
      <w:r w:rsidR="00BD1405" w:rsidRPr="0073728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ele și membrii</w:t>
      </w:r>
      <w:r w:rsidR="00291364" w:rsidRPr="0073728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Platformei pentru Egalitate de Gen şi Coaliţiei Naţionale </w:t>
      </w:r>
      <w:r w:rsidR="0029136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” Viaţă fără violenţă </w:t>
      </w:r>
      <w:r w:rsidR="0029136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lastRenderedPageBreak/>
        <w:t>în familie” condamn</w:t>
      </w:r>
      <w:r w:rsidR="00BD1405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>ă</w:t>
      </w:r>
      <w:r w:rsidR="00291364" w:rsidRPr="00737283">
        <w:rPr>
          <w:rStyle w:val="5yl5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1364" w:rsidRPr="0073728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orice comportament, mesaj care încurajează </w:t>
      </w:r>
      <w:r w:rsidR="00A852B3" w:rsidRPr="0073728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aplicarea forței fizice, </w:t>
      </w:r>
      <w:r w:rsidR="0079101B" w:rsidRPr="0073728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incit</w:t>
      </w:r>
      <w:r w:rsidR="00C648B4" w:rsidRPr="0073728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area</w:t>
      </w:r>
      <w:r w:rsidR="0079101B" w:rsidRPr="0073728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la ură</w:t>
      </w:r>
      <w:r w:rsidR="00C648B4" w:rsidRPr="0073728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291364" w:rsidRPr="0073728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și fortifică stereotipurile sociale deja existente care alimentează segregarea și antagonismul distructiv</w:t>
      </w:r>
      <w:r w:rsidR="00492709" w:rsidRPr="0073728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şi stigma.</w:t>
      </w:r>
    </w:p>
    <w:p w14:paraId="488FADFF" w14:textId="6D7EA6AE" w:rsidR="003D5C91" w:rsidRPr="00737283" w:rsidRDefault="003D5C91" w:rsidP="003D5C91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În acest sens, este esențial</w:t>
      </w:r>
      <w:r w:rsidR="00492709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şi respon</w:t>
      </w:r>
      <w:r w:rsidR="00B73F46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</w:t>
      </w:r>
      <w:r w:rsidR="00492709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abil să avem cu toţii </w:t>
      </w: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discursuri non-violente, atitudini şi comportamente respectuoase </w:t>
      </w:r>
      <w:r w:rsidR="00D82D07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deopotrivă </w:t>
      </w: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față de femei și bărbați, indiferent de apartenența lor politică, de gen, </w:t>
      </w:r>
      <w:r w:rsidR="00D82D07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de vârstă, </w:t>
      </w:r>
      <w:r w:rsidR="00367838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statut civil</w:t>
      </w: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etc.</w:t>
      </w:r>
    </w:p>
    <w:p w14:paraId="4B12EEB8" w14:textId="77777777" w:rsidR="006C644E" w:rsidRPr="009729B8" w:rsidRDefault="006C644E" w:rsidP="006C64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</w:p>
    <w:p w14:paraId="305CF5F1" w14:textId="77777777" w:rsidR="006C644E" w:rsidRPr="00737283" w:rsidRDefault="006C644E" w:rsidP="006C64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Prin urmare, solicităm următoarele:</w:t>
      </w:r>
    </w:p>
    <w:p w14:paraId="7953E402" w14:textId="58D6AE9F" w:rsidR="006C644E" w:rsidRDefault="006C644E" w:rsidP="006C644E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Condamnarea publică a </w:t>
      </w:r>
      <w:r w:rsidR="0040602B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comportamentelor</w:t>
      </w:r>
      <w:r w:rsidR="00D82D07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agresive</w:t>
      </w:r>
      <w:r w:rsidR="0040602B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 </w:t>
      </w: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mesajelor sexiste, discriminatorii și degradante</w:t>
      </w:r>
      <w:r w:rsidR="0040602B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,</w:t>
      </w: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D56A96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expuse </w:t>
      </w: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mai sus;</w:t>
      </w:r>
    </w:p>
    <w:p w14:paraId="7B78F4BC" w14:textId="4BD9C8EF" w:rsidR="009729B8" w:rsidRPr="009729B8" w:rsidRDefault="009729B8" w:rsidP="009729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9B8">
        <w:rPr>
          <w:rFonts w:ascii="Times New Roman" w:eastAsia="Times New Roman" w:hAnsi="Times New Roman" w:cs="Times New Roman"/>
          <w:sz w:val="24"/>
          <w:szCs w:val="24"/>
        </w:rPr>
        <w:t xml:space="preserve">Promovarea și adoptarea unui comportament non-violent, bazat pe respect și limbaj public civilizat, în special din partea reprezentanților/-telor autorităților publice care trebuie să reprezinte </w:t>
      </w:r>
      <w:r w:rsidRPr="009729B8">
        <w:rPr>
          <w:rFonts w:ascii="Times New Roman" w:eastAsia="Times New Roman" w:hAnsi="Times New Roman" w:cs="Times New Roman"/>
          <w:bCs/>
          <w:sz w:val="24"/>
          <w:szCs w:val="24"/>
        </w:rPr>
        <w:t xml:space="preserve">un exemplu de conduită </w:t>
      </w:r>
      <w:r w:rsidRPr="009729B8">
        <w:rPr>
          <w:rFonts w:ascii="Times New Roman" w:eastAsia="Times New Roman" w:hAnsi="Times New Roman" w:cs="Times New Roman"/>
          <w:sz w:val="24"/>
          <w:szCs w:val="24"/>
        </w:rPr>
        <w:t xml:space="preserve">pentru societatea întreagă </w:t>
      </w:r>
      <w:r w:rsidRPr="009729B8">
        <w:rPr>
          <w:rFonts w:ascii="Times New Roman" w:eastAsia="Times New Roman" w:hAnsi="Times New Roman" w:cs="Times New Roman"/>
          <w:bCs/>
          <w:sz w:val="24"/>
          <w:szCs w:val="24"/>
        </w:rPr>
        <w:t>și corectitudine politică</w:t>
      </w:r>
    </w:p>
    <w:p w14:paraId="225F092E" w14:textId="16B4A22C" w:rsidR="006C644E" w:rsidRPr="00737283" w:rsidRDefault="006C644E" w:rsidP="006C644E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Solidarizarea publică cu persoanele care sunt discriminate</w:t>
      </w:r>
      <w:r w:rsidR="00D56A96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,</w:t>
      </w:r>
      <w:r w:rsidR="0040602B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D56A96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agresate</w:t>
      </w:r>
      <w:r w:rsidR="00A852B3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40602B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atât</w:t>
      </w:r>
      <w:r w:rsidR="00A852B3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în medii fizice, </w:t>
      </w:r>
      <w:r w:rsidR="0040602B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precum </w:t>
      </w:r>
      <w:r w:rsidR="00A852B3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și în mediul online</w:t>
      </w:r>
      <w:r w:rsidR="00D82D07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prin comentarii, etichetării care cad sub incidența flaming-ului </w:t>
      </w:r>
      <w:r w:rsidR="00367838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(incitare la ură, denigrare etc.) </w:t>
      </w:r>
      <w:r w:rsidR="00D82D07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sau și cyberbullying-ului</w:t>
      </w:r>
      <w:r w:rsidR="00367838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(violență verbală, psihologică și hărțuire online)</w:t>
      </w: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;</w:t>
      </w:r>
    </w:p>
    <w:p w14:paraId="32EFE548" w14:textId="58F35844" w:rsidR="003D5C91" w:rsidRPr="00737283" w:rsidRDefault="006C644E" w:rsidP="006C644E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Atenționarea mass-medi</w:t>
      </w:r>
      <w:r w:rsidR="00492709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</w:t>
      </w: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la preluarea și distribuirea mesajelor</w:t>
      </w:r>
      <w:r w:rsidR="00D56A96"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acest gen și accentele pe care le pune în elucidarea unor asemenea situații.</w:t>
      </w:r>
    </w:p>
    <w:p w14:paraId="383BBE25" w14:textId="04F0D41A" w:rsidR="00291364" w:rsidRPr="00737283" w:rsidRDefault="00291364" w:rsidP="003D5C91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</w:p>
    <w:p w14:paraId="26059B59" w14:textId="40257E1F" w:rsidR="00492709" w:rsidRPr="00737283" w:rsidRDefault="00492709" w:rsidP="003D5C91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</w:p>
    <w:p w14:paraId="79644E77" w14:textId="10B55E96" w:rsidR="00492709" w:rsidRPr="00737283" w:rsidRDefault="00492709" w:rsidP="003D5C91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o-RO"/>
        </w:rPr>
      </w:pPr>
      <w:r w:rsidRPr="0073728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o-RO"/>
        </w:rPr>
        <w:t xml:space="preserve">Semnatari/semnatare: </w:t>
      </w:r>
    </w:p>
    <w:p w14:paraId="7F70F593" w14:textId="2B8A126C" w:rsidR="00492709" w:rsidRPr="00737283" w:rsidRDefault="00492709" w:rsidP="003D5C91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</w:p>
    <w:p w14:paraId="6AF18330" w14:textId="3958034D" w:rsidR="00492709" w:rsidRPr="00737283" w:rsidRDefault="00492709" w:rsidP="003D5C91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Platforma pentru Egalitate de Gen</w:t>
      </w:r>
    </w:p>
    <w:p w14:paraId="008362EA" w14:textId="5B5FDF16" w:rsidR="00492709" w:rsidRPr="00737283" w:rsidRDefault="00492709" w:rsidP="003D5C91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737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Coaliţia Naţională „Viaţă fără violenţă în familie”</w:t>
      </w:r>
    </w:p>
    <w:sectPr w:rsidR="00492709" w:rsidRPr="00737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0C323" w14:textId="77777777" w:rsidR="002B5C6D" w:rsidRDefault="002B5C6D" w:rsidP="00004DC5">
      <w:pPr>
        <w:spacing w:after="0" w:line="240" w:lineRule="auto"/>
      </w:pPr>
      <w:r>
        <w:separator/>
      </w:r>
    </w:p>
  </w:endnote>
  <w:endnote w:type="continuationSeparator" w:id="0">
    <w:p w14:paraId="51AF38D1" w14:textId="77777777" w:rsidR="002B5C6D" w:rsidRDefault="002B5C6D" w:rsidP="0000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B14BE" w14:textId="77777777" w:rsidR="002B5C6D" w:rsidRDefault="002B5C6D" w:rsidP="00004DC5">
      <w:pPr>
        <w:spacing w:after="0" w:line="240" w:lineRule="auto"/>
      </w:pPr>
      <w:r>
        <w:separator/>
      </w:r>
    </w:p>
  </w:footnote>
  <w:footnote w:type="continuationSeparator" w:id="0">
    <w:p w14:paraId="30E56160" w14:textId="77777777" w:rsidR="002B5C6D" w:rsidRDefault="002B5C6D" w:rsidP="00004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05CE"/>
    <w:multiLevelType w:val="hybridMultilevel"/>
    <w:tmpl w:val="BEEAC6CC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273FB"/>
    <w:multiLevelType w:val="hybridMultilevel"/>
    <w:tmpl w:val="7B1E88EA"/>
    <w:lvl w:ilvl="0" w:tplc="031A786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990" w:hanging="360"/>
      </w:pPr>
    </w:lvl>
    <w:lvl w:ilvl="2" w:tplc="0819001B" w:tentative="1">
      <w:start w:val="1"/>
      <w:numFmt w:val="lowerRoman"/>
      <w:lvlText w:val="%3."/>
      <w:lvlJc w:val="right"/>
      <w:pPr>
        <w:ind w:left="1710" w:hanging="180"/>
      </w:pPr>
    </w:lvl>
    <w:lvl w:ilvl="3" w:tplc="0819000F" w:tentative="1">
      <w:start w:val="1"/>
      <w:numFmt w:val="decimal"/>
      <w:lvlText w:val="%4."/>
      <w:lvlJc w:val="left"/>
      <w:pPr>
        <w:ind w:left="2430" w:hanging="360"/>
      </w:pPr>
    </w:lvl>
    <w:lvl w:ilvl="4" w:tplc="08190019" w:tentative="1">
      <w:start w:val="1"/>
      <w:numFmt w:val="lowerLetter"/>
      <w:lvlText w:val="%5."/>
      <w:lvlJc w:val="left"/>
      <w:pPr>
        <w:ind w:left="3150" w:hanging="360"/>
      </w:pPr>
    </w:lvl>
    <w:lvl w:ilvl="5" w:tplc="0819001B" w:tentative="1">
      <w:start w:val="1"/>
      <w:numFmt w:val="lowerRoman"/>
      <w:lvlText w:val="%6."/>
      <w:lvlJc w:val="right"/>
      <w:pPr>
        <w:ind w:left="3870" w:hanging="180"/>
      </w:pPr>
    </w:lvl>
    <w:lvl w:ilvl="6" w:tplc="0819000F" w:tentative="1">
      <w:start w:val="1"/>
      <w:numFmt w:val="decimal"/>
      <w:lvlText w:val="%7."/>
      <w:lvlJc w:val="left"/>
      <w:pPr>
        <w:ind w:left="4590" w:hanging="360"/>
      </w:pPr>
    </w:lvl>
    <w:lvl w:ilvl="7" w:tplc="08190019" w:tentative="1">
      <w:start w:val="1"/>
      <w:numFmt w:val="lowerLetter"/>
      <w:lvlText w:val="%8."/>
      <w:lvlJc w:val="left"/>
      <w:pPr>
        <w:ind w:left="5310" w:hanging="360"/>
      </w:pPr>
    </w:lvl>
    <w:lvl w:ilvl="8" w:tplc="08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74C02FEB"/>
    <w:multiLevelType w:val="multilevel"/>
    <w:tmpl w:val="F930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C5"/>
    <w:rsid w:val="00004DC5"/>
    <w:rsid w:val="00070B5C"/>
    <w:rsid w:val="000E060F"/>
    <w:rsid w:val="000E55B5"/>
    <w:rsid w:val="0014607D"/>
    <w:rsid w:val="00224B51"/>
    <w:rsid w:val="00291364"/>
    <w:rsid w:val="002A1A4D"/>
    <w:rsid w:val="002A331B"/>
    <w:rsid w:val="002B5C6D"/>
    <w:rsid w:val="002C7351"/>
    <w:rsid w:val="00303F79"/>
    <w:rsid w:val="00337FF9"/>
    <w:rsid w:val="00367838"/>
    <w:rsid w:val="003D5C91"/>
    <w:rsid w:val="003F1577"/>
    <w:rsid w:val="0040602B"/>
    <w:rsid w:val="00492709"/>
    <w:rsid w:val="0061436F"/>
    <w:rsid w:val="00684597"/>
    <w:rsid w:val="006C3478"/>
    <w:rsid w:val="006C644E"/>
    <w:rsid w:val="0070154D"/>
    <w:rsid w:val="00737283"/>
    <w:rsid w:val="007475DA"/>
    <w:rsid w:val="00764A11"/>
    <w:rsid w:val="0079101B"/>
    <w:rsid w:val="008B05A6"/>
    <w:rsid w:val="008B2AA0"/>
    <w:rsid w:val="008D4178"/>
    <w:rsid w:val="009545F9"/>
    <w:rsid w:val="009729B8"/>
    <w:rsid w:val="00987A76"/>
    <w:rsid w:val="00A852B3"/>
    <w:rsid w:val="00B44AE5"/>
    <w:rsid w:val="00B62AA2"/>
    <w:rsid w:val="00B73F46"/>
    <w:rsid w:val="00BD1405"/>
    <w:rsid w:val="00C648B4"/>
    <w:rsid w:val="00C9362B"/>
    <w:rsid w:val="00CC667D"/>
    <w:rsid w:val="00D22B57"/>
    <w:rsid w:val="00D41953"/>
    <w:rsid w:val="00D433B6"/>
    <w:rsid w:val="00D56A96"/>
    <w:rsid w:val="00D8011C"/>
    <w:rsid w:val="00D82D07"/>
    <w:rsid w:val="00D97075"/>
    <w:rsid w:val="00D9783E"/>
    <w:rsid w:val="00DA3CA4"/>
    <w:rsid w:val="00EC520C"/>
    <w:rsid w:val="00F12EE3"/>
    <w:rsid w:val="00F933D9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53CF"/>
  <w15:chartTrackingRefBased/>
  <w15:docId w15:val="{76CC7B37-AEC0-488A-A2B5-B9E376AC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004DC5"/>
  </w:style>
  <w:style w:type="character" w:styleId="Strong">
    <w:name w:val="Strong"/>
    <w:basedOn w:val="DefaultParagraphFont"/>
    <w:uiPriority w:val="22"/>
    <w:qFormat/>
    <w:rsid w:val="00004D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4D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4D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4D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4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5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351"/>
    <w:rPr>
      <w:color w:val="0000FF"/>
      <w:u w:val="single"/>
    </w:rPr>
  </w:style>
  <w:style w:type="paragraph" w:styleId="Revision">
    <w:name w:val="Revision"/>
    <w:hidden/>
    <w:uiPriority w:val="99"/>
    <w:semiHidden/>
    <w:rsid w:val="00D97075"/>
    <w:pPr>
      <w:spacing w:after="0" w:line="240" w:lineRule="auto"/>
    </w:p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614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5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9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44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8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6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0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75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65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84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E4m8AbNr2u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biectulzilei.md/novac-pentru-mine-la-fel-ca-si-pentru-marea-majoritate-a-barbatilor-din-tara-noastra-familia-este-un-lucru-sfant/?fbclid=IwAR0JF6UbQ3cLKDRNYZ5xWvgnElbhaV6B20AChsfUEJIspTrSK081rQD8ZA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v8moldova/videos/66202092104191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5145-16A6-45C7-832D-110EB896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Lozinschi</dc:creator>
  <cp:keywords/>
  <dc:description/>
  <cp:lastModifiedBy>Nina Lozinschi</cp:lastModifiedBy>
  <cp:revision>5</cp:revision>
  <dcterms:created xsi:type="dcterms:W3CDTF">2020-06-11T16:20:00Z</dcterms:created>
  <dcterms:modified xsi:type="dcterms:W3CDTF">2020-06-11T16:28:00Z</dcterms:modified>
</cp:coreProperties>
</file>